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3B" w:rsidRPr="00D3270D" w:rsidRDefault="005B6D3B" w:rsidP="005B6D3B">
      <w:pPr>
        <w:pStyle w:val="a3"/>
        <w:rPr>
          <w:rFonts w:ascii="Times New Roman" w:hAnsi="Times New Roman"/>
          <w:sz w:val="24"/>
          <w:szCs w:val="24"/>
        </w:rPr>
      </w:pPr>
      <w:r w:rsidRPr="00D3270D">
        <w:rPr>
          <w:rFonts w:ascii="Times New Roman" w:hAnsi="Times New Roman"/>
          <w:sz w:val="24"/>
          <w:szCs w:val="24"/>
        </w:rPr>
        <w:t xml:space="preserve">                                ПОСТАНОВЛЕНИЕ АДМИНИСТРАЦИИ</w:t>
      </w:r>
    </w:p>
    <w:p w:rsidR="005B6D3B" w:rsidRPr="00D3270D" w:rsidRDefault="005B6D3B" w:rsidP="005B6D3B">
      <w:pPr>
        <w:pStyle w:val="a3"/>
        <w:rPr>
          <w:rFonts w:ascii="Times New Roman" w:hAnsi="Times New Roman"/>
          <w:sz w:val="24"/>
          <w:szCs w:val="24"/>
        </w:rPr>
      </w:pPr>
      <w:r>
        <w:rPr>
          <w:rFonts w:ascii="Times New Roman" w:hAnsi="Times New Roman"/>
          <w:sz w:val="24"/>
          <w:szCs w:val="24"/>
        </w:rPr>
        <w:t xml:space="preserve">                   </w:t>
      </w:r>
      <w:r w:rsidRPr="00D3270D">
        <w:rPr>
          <w:rFonts w:ascii="Times New Roman" w:hAnsi="Times New Roman"/>
          <w:sz w:val="24"/>
          <w:szCs w:val="24"/>
        </w:rPr>
        <w:t>ВЕРХНЕДОБРИНСКОГО СЕЛЬСКОГО ПОСЕЛЕНИЯ</w:t>
      </w:r>
    </w:p>
    <w:p w:rsidR="005B6D3B" w:rsidRPr="00D3270D" w:rsidRDefault="005B6D3B" w:rsidP="005B6D3B">
      <w:pPr>
        <w:pStyle w:val="a3"/>
        <w:rPr>
          <w:rFonts w:ascii="Times New Roman" w:hAnsi="Times New Roman"/>
          <w:sz w:val="24"/>
          <w:szCs w:val="24"/>
        </w:rPr>
      </w:pPr>
      <w:r>
        <w:rPr>
          <w:rFonts w:ascii="Times New Roman" w:hAnsi="Times New Roman"/>
          <w:sz w:val="24"/>
          <w:szCs w:val="24"/>
        </w:rPr>
        <w:t xml:space="preserve">                       </w:t>
      </w:r>
      <w:r w:rsidRPr="00D3270D">
        <w:rPr>
          <w:rFonts w:ascii="Times New Roman" w:hAnsi="Times New Roman"/>
          <w:sz w:val="24"/>
          <w:szCs w:val="24"/>
        </w:rPr>
        <w:t xml:space="preserve">ЖИРНОВСКОГО МУНИЦИПАЛЬНОГО РАЙОНА </w:t>
      </w:r>
    </w:p>
    <w:p w:rsidR="005B6D3B" w:rsidRDefault="005B6D3B" w:rsidP="005B6D3B">
      <w:pPr>
        <w:pStyle w:val="a3"/>
        <w:pBdr>
          <w:bottom w:val="single" w:sz="12" w:space="1" w:color="auto"/>
        </w:pBdr>
        <w:rPr>
          <w:rFonts w:ascii="Times New Roman" w:hAnsi="Times New Roman"/>
          <w:sz w:val="24"/>
          <w:szCs w:val="24"/>
        </w:rPr>
      </w:pPr>
      <w:r>
        <w:rPr>
          <w:rFonts w:ascii="Times New Roman" w:hAnsi="Times New Roman"/>
          <w:sz w:val="24"/>
          <w:szCs w:val="24"/>
        </w:rPr>
        <w:t xml:space="preserve">                                        </w:t>
      </w:r>
      <w:r w:rsidRPr="00D3270D">
        <w:rPr>
          <w:rFonts w:ascii="Times New Roman" w:hAnsi="Times New Roman"/>
          <w:sz w:val="24"/>
          <w:szCs w:val="24"/>
        </w:rPr>
        <w:t>ВОЛГОГРАДСКОЙ ОБЛАСТИ</w:t>
      </w:r>
    </w:p>
    <w:p w:rsidR="005B6D3B" w:rsidRPr="00D3270D" w:rsidRDefault="005B6D3B" w:rsidP="005B6D3B">
      <w:pPr>
        <w:pStyle w:val="a3"/>
        <w:rPr>
          <w:rFonts w:ascii="Times New Roman" w:hAnsi="Times New Roman"/>
          <w:sz w:val="24"/>
          <w:szCs w:val="24"/>
        </w:rPr>
      </w:pPr>
    </w:p>
    <w:p w:rsidR="005B6D3B" w:rsidRPr="00D3270D" w:rsidRDefault="005B6D3B" w:rsidP="005B6D3B">
      <w:pPr>
        <w:pStyle w:val="a3"/>
        <w:rPr>
          <w:rFonts w:ascii="Times New Roman" w:hAnsi="Times New Roman"/>
          <w:sz w:val="24"/>
          <w:szCs w:val="24"/>
        </w:rPr>
      </w:pPr>
      <w:r w:rsidRPr="00D3270D">
        <w:rPr>
          <w:rFonts w:ascii="Times New Roman" w:hAnsi="Times New Roman"/>
          <w:sz w:val="24"/>
          <w:szCs w:val="24"/>
        </w:rPr>
        <w:tab/>
      </w:r>
    </w:p>
    <w:p w:rsidR="005B6D3B" w:rsidRPr="00D3270D" w:rsidRDefault="005B6D3B" w:rsidP="005B6D3B">
      <w:pPr>
        <w:pStyle w:val="a3"/>
        <w:rPr>
          <w:rFonts w:ascii="Times New Roman" w:hAnsi="Times New Roman"/>
          <w:sz w:val="24"/>
          <w:szCs w:val="24"/>
        </w:rPr>
      </w:pPr>
      <w:r w:rsidRPr="00D3270D">
        <w:rPr>
          <w:rFonts w:ascii="Times New Roman" w:hAnsi="Times New Roman"/>
          <w:sz w:val="24"/>
          <w:szCs w:val="24"/>
        </w:rPr>
        <w:t xml:space="preserve">  От </w:t>
      </w:r>
      <w:r>
        <w:rPr>
          <w:rFonts w:ascii="Times New Roman" w:hAnsi="Times New Roman"/>
          <w:sz w:val="24"/>
          <w:szCs w:val="24"/>
        </w:rPr>
        <w:t>07</w:t>
      </w:r>
      <w:r w:rsidRPr="00D3270D">
        <w:rPr>
          <w:rFonts w:ascii="Times New Roman" w:hAnsi="Times New Roman"/>
          <w:sz w:val="24"/>
          <w:szCs w:val="24"/>
        </w:rPr>
        <w:t>.0</w:t>
      </w:r>
      <w:r>
        <w:rPr>
          <w:rFonts w:ascii="Times New Roman" w:hAnsi="Times New Roman"/>
          <w:sz w:val="24"/>
          <w:szCs w:val="24"/>
        </w:rPr>
        <w:t>4</w:t>
      </w:r>
      <w:r w:rsidRPr="00D3270D">
        <w:rPr>
          <w:rFonts w:ascii="Times New Roman" w:hAnsi="Times New Roman"/>
          <w:sz w:val="24"/>
          <w:szCs w:val="24"/>
        </w:rPr>
        <w:t>.20</w:t>
      </w:r>
      <w:r>
        <w:rPr>
          <w:rFonts w:ascii="Times New Roman" w:hAnsi="Times New Roman"/>
          <w:sz w:val="24"/>
          <w:szCs w:val="24"/>
        </w:rPr>
        <w:t>20</w:t>
      </w:r>
      <w:r w:rsidRPr="00D3270D">
        <w:rPr>
          <w:rFonts w:ascii="Times New Roman" w:hAnsi="Times New Roman"/>
          <w:sz w:val="24"/>
          <w:szCs w:val="24"/>
        </w:rPr>
        <w:t xml:space="preserve">г.                                                                                                   № </w:t>
      </w:r>
      <w:r>
        <w:rPr>
          <w:rFonts w:ascii="Times New Roman" w:hAnsi="Times New Roman"/>
          <w:sz w:val="24"/>
          <w:szCs w:val="24"/>
        </w:rPr>
        <w:t>20</w:t>
      </w:r>
    </w:p>
    <w:p w:rsidR="005B6D3B" w:rsidRDefault="005B6D3B" w:rsidP="005B6D3B">
      <w:pPr>
        <w:pStyle w:val="a3"/>
      </w:pPr>
    </w:p>
    <w:p w:rsidR="005B6D3B" w:rsidRPr="00A14C87" w:rsidRDefault="005B6D3B" w:rsidP="005B6D3B">
      <w:pPr>
        <w:pStyle w:val="a3"/>
        <w:rPr>
          <w:rFonts w:ascii="Times New Roman" w:hAnsi="Times New Roman"/>
          <w:bCs/>
          <w:sz w:val="24"/>
          <w:szCs w:val="24"/>
        </w:rPr>
      </w:pPr>
      <w:r w:rsidRPr="00A14C87">
        <w:rPr>
          <w:rFonts w:ascii="Times New Roman" w:hAnsi="Times New Roman"/>
          <w:sz w:val="24"/>
          <w:szCs w:val="24"/>
        </w:rPr>
        <w:t>О внесении изменений в постановление</w:t>
      </w:r>
      <w:r>
        <w:rPr>
          <w:rFonts w:ascii="Times New Roman" w:hAnsi="Times New Roman"/>
          <w:sz w:val="24"/>
          <w:szCs w:val="24"/>
        </w:rPr>
        <w:t xml:space="preserve"> администрации Верхнедобринского сельского поселения </w:t>
      </w:r>
      <w:r w:rsidRPr="00A14C87">
        <w:rPr>
          <w:rFonts w:ascii="Times New Roman" w:hAnsi="Times New Roman"/>
          <w:sz w:val="24"/>
          <w:szCs w:val="24"/>
        </w:rPr>
        <w:t xml:space="preserve"> от «</w:t>
      </w:r>
      <w:r>
        <w:rPr>
          <w:rFonts w:ascii="Times New Roman" w:hAnsi="Times New Roman"/>
          <w:sz w:val="24"/>
          <w:szCs w:val="24"/>
        </w:rPr>
        <w:t xml:space="preserve"> 14 </w:t>
      </w:r>
      <w:r w:rsidRPr="00A14C87">
        <w:rPr>
          <w:rFonts w:ascii="Times New Roman" w:hAnsi="Times New Roman"/>
          <w:sz w:val="24"/>
          <w:szCs w:val="24"/>
        </w:rPr>
        <w:t xml:space="preserve">» </w:t>
      </w:r>
      <w:r>
        <w:rPr>
          <w:rFonts w:ascii="Times New Roman" w:hAnsi="Times New Roman"/>
          <w:sz w:val="24"/>
          <w:szCs w:val="24"/>
        </w:rPr>
        <w:t>ноября</w:t>
      </w:r>
      <w:r w:rsidRPr="00A14C87">
        <w:rPr>
          <w:rFonts w:ascii="Times New Roman" w:hAnsi="Times New Roman"/>
          <w:sz w:val="24"/>
          <w:szCs w:val="24"/>
        </w:rPr>
        <w:t xml:space="preserve"> 20</w:t>
      </w:r>
      <w:r>
        <w:rPr>
          <w:rFonts w:ascii="Times New Roman" w:hAnsi="Times New Roman"/>
          <w:sz w:val="24"/>
          <w:szCs w:val="24"/>
        </w:rPr>
        <w:t>17</w:t>
      </w:r>
      <w:r w:rsidRPr="00A14C87">
        <w:rPr>
          <w:rFonts w:ascii="Times New Roman" w:hAnsi="Times New Roman"/>
          <w:sz w:val="24"/>
          <w:szCs w:val="24"/>
        </w:rPr>
        <w:t>г.  №</w:t>
      </w:r>
      <w:r>
        <w:rPr>
          <w:rFonts w:ascii="Times New Roman" w:hAnsi="Times New Roman"/>
          <w:sz w:val="24"/>
          <w:szCs w:val="24"/>
        </w:rPr>
        <w:t xml:space="preserve"> 42</w:t>
      </w:r>
      <w:r w:rsidRPr="00A14C87">
        <w:rPr>
          <w:rFonts w:ascii="Times New Roman" w:hAnsi="Times New Roman"/>
          <w:sz w:val="24"/>
          <w:szCs w:val="24"/>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rFonts w:ascii="Times New Roman" w:hAnsi="Times New Roman"/>
          <w:sz w:val="24"/>
          <w:szCs w:val="24"/>
        </w:rPr>
        <w:t xml:space="preserve"> Верхнедобринского сельского поселения</w:t>
      </w:r>
      <w:r w:rsidRPr="00A14C87">
        <w:rPr>
          <w:rFonts w:ascii="Times New Roman" w:hAnsi="Times New Roman"/>
          <w:sz w:val="24"/>
          <w:szCs w:val="24"/>
          <w:u w:val="single"/>
        </w:rPr>
        <w:t>,</w:t>
      </w:r>
      <w:r w:rsidRPr="00A14C87">
        <w:rPr>
          <w:rFonts w:ascii="Times New Roman" w:hAnsi="Times New Roman"/>
          <w:sz w:val="24"/>
          <w:szCs w:val="24"/>
        </w:rPr>
        <w:t xml:space="preserve"> и земельных участков, государственная собственность на которые не разграничена, расположенных на территории</w:t>
      </w:r>
      <w:r>
        <w:rPr>
          <w:rFonts w:ascii="Times New Roman" w:hAnsi="Times New Roman"/>
          <w:sz w:val="24"/>
          <w:szCs w:val="24"/>
        </w:rPr>
        <w:t xml:space="preserve"> Верхнедобринского сельского поселения</w:t>
      </w:r>
      <w:r w:rsidRPr="00A14C87">
        <w:rPr>
          <w:rFonts w:ascii="Times New Roman" w:hAnsi="Times New Roman"/>
          <w:sz w:val="24"/>
          <w:szCs w:val="24"/>
        </w:rPr>
        <w:t>, в аренду без проведения торгов»</w:t>
      </w:r>
    </w:p>
    <w:p w:rsidR="005B6D3B" w:rsidRPr="00A14C87"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w:t>
      </w:r>
      <w:r>
        <w:rPr>
          <w:rFonts w:ascii="Times New Roman" w:hAnsi="Times New Roman"/>
          <w:sz w:val="24"/>
          <w:szCs w:val="24"/>
        </w:rPr>
        <w:t>Уставом Верхнедобринского сельского поселения,  администрация Верхнедобринского сельского поселения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sidRPr="00A14C87">
        <w:rPr>
          <w:rFonts w:ascii="Times New Roman" w:hAnsi="Times New Roman"/>
          <w:spacing w:val="30"/>
          <w:sz w:val="24"/>
          <w:szCs w:val="24"/>
        </w:rPr>
        <w:t>постановляет</w:t>
      </w:r>
      <w:r w:rsidRPr="00A14C87">
        <w:rPr>
          <w:rFonts w:ascii="Times New Roman" w:hAnsi="Times New Roman"/>
          <w:sz w:val="24"/>
          <w:szCs w:val="24"/>
        </w:rPr>
        <w:t>:</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1. 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Pr>
          <w:rFonts w:ascii="Times New Roman" w:hAnsi="Times New Roman"/>
          <w:sz w:val="24"/>
          <w:szCs w:val="24"/>
        </w:rPr>
        <w:t xml:space="preserve"> Верхнедобринского сельского поселения</w:t>
      </w:r>
      <w:r w:rsidRPr="00A14C87">
        <w:rPr>
          <w:rFonts w:ascii="Times New Roman" w:hAnsi="Times New Roman"/>
          <w:sz w:val="24"/>
          <w:szCs w:val="24"/>
          <w:u w:val="single"/>
        </w:rPr>
        <w:t>,</w:t>
      </w:r>
      <w:r w:rsidRPr="00A14C87">
        <w:rPr>
          <w:rFonts w:ascii="Times New Roman" w:hAnsi="Times New Roman"/>
          <w:sz w:val="24"/>
          <w:szCs w:val="24"/>
        </w:rPr>
        <w:t xml:space="preserve"> и земельных участков, государственная собственность на которые не разграничена, расположенных на территории</w:t>
      </w:r>
      <w:r>
        <w:rPr>
          <w:rFonts w:ascii="Times New Roman" w:hAnsi="Times New Roman"/>
          <w:sz w:val="24"/>
          <w:szCs w:val="24"/>
        </w:rPr>
        <w:t xml:space="preserve"> Верхнедобринского сельского поселения</w:t>
      </w:r>
      <w:r w:rsidRPr="00A14C87">
        <w:rPr>
          <w:rFonts w:ascii="Times New Roman" w:hAnsi="Times New Roman"/>
          <w:sz w:val="24"/>
          <w:szCs w:val="24"/>
        </w:rPr>
        <w:t xml:space="preserve">, в аренду без проведения торгов», утвержденный постановлением </w:t>
      </w:r>
      <w:r>
        <w:rPr>
          <w:rFonts w:ascii="Times New Roman" w:hAnsi="Times New Roman"/>
          <w:sz w:val="24"/>
          <w:szCs w:val="24"/>
        </w:rPr>
        <w:t xml:space="preserve"> администрации Верхнедобринского сельского поселения </w:t>
      </w:r>
      <w:r w:rsidRPr="00A14C87">
        <w:rPr>
          <w:rFonts w:ascii="Times New Roman" w:hAnsi="Times New Roman"/>
          <w:sz w:val="24"/>
          <w:szCs w:val="24"/>
        </w:rPr>
        <w:t xml:space="preserve"> от </w:t>
      </w:r>
      <w:r>
        <w:rPr>
          <w:rFonts w:ascii="Times New Roman" w:hAnsi="Times New Roman"/>
          <w:sz w:val="24"/>
          <w:szCs w:val="24"/>
        </w:rPr>
        <w:t xml:space="preserve"> 14.11.2017</w:t>
      </w:r>
      <w:r w:rsidRPr="00A14C87">
        <w:rPr>
          <w:rFonts w:ascii="Times New Roman" w:hAnsi="Times New Roman"/>
          <w:sz w:val="24"/>
          <w:szCs w:val="24"/>
        </w:rPr>
        <w:t>г. №</w:t>
      </w:r>
      <w:r>
        <w:rPr>
          <w:rFonts w:ascii="Times New Roman" w:hAnsi="Times New Roman"/>
          <w:sz w:val="24"/>
          <w:szCs w:val="24"/>
        </w:rPr>
        <w:t xml:space="preserve"> 42</w:t>
      </w:r>
      <w:r w:rsidRPr="00A14C87">
        <w:rPr>
          <w:rFonts w:ascii="Times New Roman" w:hAnsi="Times New Roman"/>
          <w:sz w:val="24"/>
          <w:szCs w:val="24"/>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Pr>
          <w:rFonts w:ascii="Times New Roman" w:hAnsi="Times New Roman"/>
          <w:sz w:val="24"/>
          <w:szCs w:val="24"/>
        </w:rPr>
        <w:t xml:space="preserve"> Верхнедобринского сельского поселения</w:t>
      </w:r>
      <w:r w:rsidRPr="00A14C87">
        <w:rPr>
          <w:rFonts w:ascii="Times New Roman" w:hAnsi="Times New Roman"/>
          <w:sz w:val="24"/>
          <w:szCs w:val="24"/>
          <w:u w:val="single"/>
        </w:rPr>
        <w:t>,</w:t>
      </w:r>
      <w:r w:rsidRPr="00A14C87">
        <w:rPr>
          <w:rFonts w:ascii="Times New Roman" w:hAnsi="Times New Roman"/>
          <w:sz w:val="24"/>
          <w:szCs w:val="24"/>
        </w:rPr>
        <w:t xml:space="preserve"> и земельных участков, государственная собственность на которые не разграничена, расположенных на территории </w:t>
      </w:r>
      <w:r>
        <w:rPr>
          <w:rFonts w:ascii="Times New Roman" w:hAnsi="Times New Roman"/>
          <w:sz w:val="24"/>
          <w:szCs w:val="24"/>
        </w:rPr>
        <w:t xml:space="preserve"> Верхнедобринского сельского поселения, </w:t>
      </w:r>
      <w:r w:rsidRPr="00A14C87">
        <w:rPr>
          <w:rFonts w:ascii="Times New Roman" w:hAnsi="Times New Roman"/>
          <w:sz w:val="24"/>
          <w:szCs w:val="24"/>
        </w:rPr>
        <w:t xml:space="preserve"> аренду без проведения торгов», следующие изменения: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 в пункте 1.2:</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а) </w:t>
      </w:r>
      <w:hyperlink r:id="rId6" w:history="1">
        <w:r w:rsidRPr="00A14C87">
          <w:rPr>
            <w:rFonts w:ascii="Times New Roman" w:hAnsi="Times New Roman"/>
            <w:sz w:val="24"/>
            <w:szCs w:val="24"/>
          </w:rPr>
          <w:t>дополнить</w:t>
        </w:r>
      </w:hyperlink>
      <w:r w:rsidRPr="00A14C87">
        <w:rPr>
          <w:rFonts w:ascii="Times New Roman" w:hAnsi="Times New Roman"/>
          <w:sz w:val="24"/>
          <w:szCs w:val="24"/>
        </w:rPr>
        <w:t xml:space="preserve"> новым абзацем шестым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sidRPr="00A14C87">
          <w:rPr>
            <w:rFonts w:ascii="Times New Roman" w:hAnsi="Times New Roman"/>
            <w:sz w:val="24"/>
            <w:szCs w:val="24"/>
          </w:rPr>
          <w:t>законом</w:t>
        </w:r>
      </w:hyperlink>
      <w:r w:rsidRPr="00A14C87">
        <w:rPr>
          <w:rFonts w:ascii="Times New Roman"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w:t>
      </w:r>
      <w:r w:rsidRPr="00A14C87">
        <w:rPr>
          <w:rFonts w:ascii="Times New Roman" w:hAnsi="Times New Roman"/>
          <w:sz w:val="24"/>
          <w:szCs w:val="24"/>
        </w:rPr>
        <w:lastRenderedPageBreak/>
        <w:t>субъекта Российской Федерации в порядке, установленном Правительством Российской Федерации (п.п. 3.1 п. 2 ст. 39.6 ЗК РФ);</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б) абзацы шестой – тридцать восьмой считать соответственно абзацами    седьмым – тридцать девятым;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абзац восьмой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A14C87">
          <w:rPr>
            <w:rFonts w:ascii="Times New Roman" w:hAnsi="Times New Roman"/>
            <w:sz w:val="24"/>
            <w:szCs w:val="24"/>
          </w:rPr>
          <w:t>подпунктами 6</w:t>
        </w:r>
      </w:hyperlink>
      <w:r w:rsidRPr="00A14C87">
        <w:rPr>
          <w:rFonts w:ascii="Times New Roman" w:hAnsi="Times New Roman"/>
          <w:sz w:val="24"/>
          <w:szCs w:val="24"/>
        </w:rPr>
        <w:t xml:space="preserve"> и </w:t>
      </w:r>
      <w:hyperlink w:anchor="Par8" w:history="1">
        <w:r w:rsidRPr="00A14C87">
          <w:rPr>
            <w:rFonts w:ascii="Times New Roman" w:hAnsi="Times New Roman"/>
            <w:sz w:val="24"/>
            <w:szCs w:val="24"/>
          </w:rPr>
          <w:t>8</w:t>
        </w:r>
      </w:hyperlink>
      <w:r w:rsidRPr="00A14C87">
        <w:rPr>
          <w:rFonts w:ascii="Times New Roman" w:hAnsi="Times New Roman"/>
          <w:sz w:val="24"/>
          <w:szCs w:val="24"/>
        </w:rPr>
        <w:t xml:space="preserve">  пункта 2 статьи 39.6, пунктом 5 статьи 46 Земельного кодекса Российской Федерации (п.п. 5 п. 2 ст. 39.6 ЗК РФ);»;</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г) абзацы десятый и одиннадцатый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bookmarkStart w:id="0" w:name="Par8"/>
      <w:bookmarkEnd w:id="0"/>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д) дополнить пункт новым абзацем двенадцатым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е) абзацы двенадцатый – тридцать девятый считать соответственно абзацами тринадцатым  – сороковым;</w:t>
      </w:r>
    </w:p>
    <w:p w:rsidR="005B6D3B" w:rsidRPr="00A14C87" w:rsidRDefault="005B6D3B" w:rsidP="005B6D3B">
      <w:pPr>
        <w:pStyle w:val="a3"/>
        <w:rPr>
          <w:rFonts w:ascii="Times New Roman" w:hAnsi="Times New Roman"/>
          <w:sz w:val="24"/>
          <w:szCs w:val="24"/>
          <w:lang w:eastAsia="ru-RU"/>
        </w:rPr>
      </w:pPr>
      <w:r>
        <w:rPr>
          <w:rFonts w:ascii="Times New Roman" w:hAnsi="Times New Roman"/>
          <w:sz w:val="24"/>
          <w:szCs w:val="24"/>
        </w:rPr>
        <w:t xml:space="preserve">         </w:t>
      </w:r>
      <w:r w:rsidRPr="00A14C87">
        <w:rPr>
          <w:rFonts w:ascii="Times New Roman" w:hAnsi="Times New Roman"/>
          <w:sz w:val="24"/>
          <w:szCs w:val="24"/>
        </w:rPr>
        <w:t>ж) в абзаце восемнадцатом слова «жилья экономического класса» заменить словами «</w:t>
      </w:r>
      <w:r w:rsidRPr="00A14C87">
        <w:rPr>
          <w:rFonts w:ascii="Times New Roman" w:hAnsi="Times New Roman"/>
          <w:sz w:val="24"/>
          <w:szCs w:val="24"/>
          <w:lang w:eastAsia="ru-RU"/>
        </w:rPr>
        <w:t xml:space="preserve">стандартного жилья»; </w:t>
      </w:r>
    </w:p>
    <w:p w:rsidR="005B6D3B" w:rsidRPr="00A14C87" w:rsidRDefault="005B6D3B" w:rsidP="005B6D3B">
      <w:pPr>
        <w:pStyle w:val="a3"/>
        <w:rPr>
          <w:rFonts w:ascii="Times New Roman" w:hAnsi="Times New Roman"/>
          <w:sz w:val="24"/>
          <w:szCs w:val="24"/>
        </w:rPr>
      </w:pPr>
      <w:r>
        <w:rPr>
          <w:rFonts w:ascii="Times New Roman" w:hAnsi="Times New Roman"/>
          <w:sz w:val="24"/>
          <w:szCs w:val="24"/>
          <w:lang w:eastAsia="ru-RU"/>
        </w:rPr>
        <w:t xml:space="preserve">        </w:t>
      </w:r>
      <w:r w:rsidRPr="00A14C87">
        <w:rPr>
          <w:rFonts w:ascii="Times New Roman" w:hAnsi="Times New Roman"/>
          <w:sz w:val="24"/>
          <w:szCs w:val="24"/>
          <w:lang w:eastAsia="ru-RU"/>
        </w:rPr>
        <w:t xml:space="preserve">з) </w:t>
      </w:r>
      <w:r w:rsidRPr="00A14C87">
        <w:rPr>
          <w:rFonts w:ascii="Times New Roman" w:hAnsi="Times New Roman"/>
          <w:sz w:val="24"/>
          <w:szCs w:val="24"/>
        </w:rPr>
        <w:t>в абзаце девятнадцатом слова «у физического или юридического лица, которому такой земельный участок был предоставлен на праве безвозмездного пользования, аренды» заменить словами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p w:rsidR="005B6D3B" w:rsidRPr="00A14C87" w:rsidRDefault="005B6D3B" w:rsidP="005B6D3B">
      <w:pPr>
        <w:pStyle w:val="a3"/>
        <w:rPr>
          <w:rFonts w:ascii="Times New Roman" w:hAnsi="Times New Roman"/>
          <w:sz w:val="24"/>
          <w:szCs w:val="24"/>
          <w:lang w:eastAsia="ru-RU"/>
        </w:rPr>
      </w:pPr>
      <w:r>
        <w:rPr>
          <w:rFonts w:ascii="Times New Roman" w:hAnsi="Times New Roman"/>
          <w:sz w:val="24"/>
          <w:szCs w:val="24"/>
        </w:rPr>
        <w:t xml:space="preserve">        </w:t>
      </w:r>
      <w:r w:rsidRPr="00A14C87">
        <w:rPr>
          <w:rFonts w:ascii="Times New Roman" w:hAnsi="Times New Roman"/>
          <w:sz w:val="24"/>
          <w:szCs w:val="24"/>
        </w:rPr>
        <w:t xml:space="preserve">и) в абзаце двадцатом слова «с Градостроительным </w:t>
      </w:r>
      <w:hyperlink r:id="rId8" w:history="1">
        <w:r w:rsidRPr="00A14C87">
          <w:rPr>
            <w:rFonts w:ascii="Times New Roman" w:hAnsi="Times New Roman"/>
            <w:sz w:val="24"/>
            <w:szCs w:val="24"/>
          </w:rPr>
          <w:t>кодексом</w:t>
        </w:r>
      </w:hyperlink>
      <w:r w:rsidRPr="00A14C87">
        <w:rPr>
          <w:rFonts w:ascii="Times New Roman" w:hAnsi="Times New Roman"/>
          <w:sz w:val="24"/>
          <w:szCs w:val="24"/>
        </w:rPr>
        <w:t xml:space="preserve">» заменить словами «со </w:t>
      </w:r>
      <w:hyperlink r:id="rId9" w:history="1">
        <w:r w:rsidRPr="00A14C87">
          <w:rPr>
            <w:rFonts w:ascii="Times New Roman" w:hAnsi="Times New Roman"/>
            <w:sz w:val="24"/>
            <w:szCs w:val="24"/>
          </w:rPr>
          <w:t>статьей 46.9</w:t>
        </w:r>
      </w:hyperlink>
      <w:r w:rsidRPr="00A14C87">
        <w:rPr>
          <w:rFonts w:ascii="Times New Roman" w:hAnsi="Times New Roman"/>
          <w:sz w:val="24"/>
          <w:szCs w:val="24"/>
        </w:rPr>
        <w:t xml:space="preserve"> Градостроительного кодекса»;</w:t>
      </w:r>
    </w:p>
    <w:p w:rsidR="005B6D3B" w:rsidRPr="00A14C87" w:rsidRDefault="005B6D3B" w:rsidP="005B6D3B">
      <w:pPr>
        <w:pStyle w:val="a3"/>
        <w:rPr>
          <w:rFonts w:ascii="Times New Roman" w:hAnsi="Times New Roman"/>
          <w:sz w:val="24"/>
          <w:szCs w:val="24"/>
          <w:lang w:eastAsia="ru-RU"/>
        </w:rPr>
      </w:pPr>
      <w:r>
        <w:rPr>
          <w:rFonts w:ascii="Times New Roman" w:hAnsi="Times New Roman"/>
          <w:sz w:val="24"/>
          <w:szCs w:val="24"/>
          <w:lang w:eastAsia="ru-RU"/>
        </w:rPr>
        <w:t xml:space="preserve">      </w:t>
      </w:r>
      <w:r w:rsidRPr="00A14C87">
        <w:rPr>
          <w:rFonts w:ascii="Times New Roman" w:hAnsi="Times New Roman"/>
          <w:sz w:val="24"/>
          <w:szCs w:val="24"/>
          <w:lang w:eastAsia="ru-RU"/>
        </w:rPr>
        <w:t>к) в абзаце тридцать пятом слова «о предоставлении рыбопромыслового участка» заменить словами «пользования рыболовным участком»;</w:t>
      </w:r>
    </w:p>
    <w:p w:rsidR="005B6D3B" w:rsidRPr="00A14C87" w:rsidRDefault="005B6D3B" w:rsidP="005B6D3B">
      <w:pPr>
        <w:pStyle w:val="a3"/>
        <w:rPr>
          <w:rFonts w:ascii="Times New Roman" w:hAnsi="Times New Roman"/>
          <w:sz w:val="24"/>
          <w:szCs w:val="24"/>
        </w:rPr>
      </w:pPr>
      <w:r>
        <w:rPr>
          <w:rFonts w:ascii="Times New Roman" w:hAnsi="Times New Roman"/>
          <w:sz w:val="24"/>
          <w:szCs w:val="24"/>
          <w:lang w:eastAsia="ru-RU"/>
        </w:rPr>
        <w:t xml:space="preserve">      </w:t>
      </w:r>
      <w:r w:rsidRPr="00A14C87">
        <w:rPr>
          <w:rFonts w:ascii="Times New Roman" w:hAnsi="Times New Roman"/>
          <w:sz w:val="24"/>
          <w:szCs w:val="24"/>
          <w:lang w:eastAsia="ru-RU"/>
        </w:rPr>
        <w:t xml:space="preserve">л) </w:t>
      </w:r>
      <w:r w:rsidRPr="00A14C87">
        <w:rPr>
          <w:rFonts w:ascii="Times New Roman" w:hAnsi="Times New Roman"/>
          <w:sz w:val="24"/>
          <w:szCs w:val="24"/>
        </w:rPr>
        <w:t>дополнить пункт новым абзацем тридцать шестым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м) абзацы тридцать шестой – сороковой считать соответственно абзацами тридцать седьмым  – сорок первым;</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lastRenderedPageBreak/>
        <w:t xml:space="preserve">         </w:t>
      </w:r>
      <w:r w:rsidRPr="00A14C87">
        <w:rPr>
          <w:rFonts w:ascii="Times New Roman" w:hAnsi="Times New Roman"/>
          <w:sz w:val="24"/>
          <w:szCs w:val="24"/>
        </w:rPr>
        <w:t>2) в абзаце четвертом пункта 1.3.2 и абзаце четырнадцатом пункта 2.15.4 слова «(</w:t>
      </w:r>
      <w:hyperlink r:id="rId10" w:history="1">
        <w:r w:rsidRPr="00A14C87">
          <w:rPr>
            <w:rStyle w:val="a8"/>
            <w:rFonts w:ascii="Times New Roman" w:hAnsi="Times New Roman"/>
            <w:sz w:val="24"/>
            <w:szCs w:val="24"/>
          </w:rPr>
          <w:t>www.volganet.ru)»</w:t>
        </w:r>
      </w:hyperlink>
      <w:r w:rsidRPr="00A14C87">
        <w:rPr>
          <w:rFonts w:ascii="Times New Roman" w:hAnsi="Times New Roman"/>
          <w:sz w:val="24"/>
          <w:szCs w:val="24"/>
        </w:rPr>
        <w:t xml:space="preserve"> заменить словами «(</w:t>
      </w:r>
      <w:hyperlink r:id="rId11" w:history="1">
        <w:r w:rsidRPr="00A14C87">
          <w:rPr>
            <w:rStyle w:val="a8"/>
            <w:rFonts w:ascii="Times New Roman" w:hAnsi="Times New Roman"/>
            <w:sz w:val="24"/>
            <w:szCs w:val="24"/>
          </w:rPr>
          <w:t>www.volgograd.ru)»</w:t>
        </w:r>
      </w:hyperlink>
      <w:r w:rsidRPr="00A14C87">
        <w:rPr>
          <w:rFonts w:ascii="Times New Roman" w:hAnsi="Times New Roman"/>
          <w:sz w:val="24"/>
          <w:szCs w:val="24"/>
        </w:rPr>
        <w:t>;</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 в абзаце втором пункта 2.1 слова «О государственном кадастре недвижимости» заменить словами «О кадастровой деятельности»;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Style w:val="a5"/>
          <w:rFonts w:ascii="Times New Roman" w:hAnsi="Times New Roman"/>
          <w:b/>
          <w:color w:val="FF0000"/>
          <w:sz w:val="24"/>
          <w:szCs w:val="24"/>
        </w:rPr>
        <w:footnoteReference w:id="2"/>
      </w:r>
      <w:r w:rsidRPr="00A14C87">
        <w:rPr>
          <w:rFonts w:ascii="Times New Roman" w:hAnsi="Times New Roman"/>
          <w:sz w:val="24"/>
          <w:szCs w:val="24"/>
        </w:rPr>
        <w:t>4) пункт 2.4.2 дополнить абзацем следующего содержания: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5) в пункте 2.5:</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а) в абзаце девятом слова «О государственном кадастре недвижимости» заменить словами «О кадастровой деятельности»;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б) дополнить пункт новым абзацем тринадцатым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в) абзацы тринадцатый – шестнадцатый считать соответственно абзацами четырнадцатым – семнадцатым;</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г) абзац пятнадцатый после слов «, а также требований к их формату» дополнить словами «(далее – Приказ № 7)»;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д) абзац шестнадцатый признать утратившим силу;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е) абзац семнадцатый считать абзацем шестнадцатым;</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6) в пункте 2.6.1.2: </w:t>
      </w:r>
    </w:p>
    <w:p w:rsidR="005B6D3B" w:rsidRPr="00A14C87" w:rsidRDefault="005B6D3B" w:rsidP="005B6D3B">
      <w:pPr>
        <w:pStyle w:val="a3"/>
        <w:rPr>
          <w:rFonts w:ascii="Times New Roman" w:hAnsi="Times New Roman"/>
          <w:sz w:val="24"/>
          <w:szCs w:val="24"/>
          <w:lang w:eastAsia="ru-RU"/>
        </w:rPr>
      </w:pPr>
      <w:r w:rsidRPr="00A14C87">
        <w:rPr>
          <w:rFonts w:ascii="Times New Roman" w:hAnsi="Times New Roman"/>
          <w:sz w:val="24"/>
          <w:szCs w:val="24"/>
        </w:rPr>
        <w:t xml:space="preserve">а) </w:t>
      </w:r>
      <w:hyperlink r:id="rId12" w:history="1">
        <w:r w:rsidRPr="00A14C87">
          <w:rPr>
            <w:rFonts w:ascii="Times New Roman" w:hAnsi="Times New Roman"/>
            <w:sz w:val="24"/>
            <w:szCs w:val="24"/>
            <w:lang w:eastAsia="ru-RU"/>
          </w:rPr>
          <w:t xml:space="preserve">подпункт 3 </w:t>
        </w:r>
      </w:hyperlink>
      <w:r w:rsidRPr="00A14C87">
        <w:rPr>
          <w:rFonts w:ascii="Times New Roman" w:hAnsi="Times New Roman"/>
          <w:sz w:val="24"/>
          <w:szCs w:val="24"/>
          <w:lang w:eastAsia="ru-RU"/>
        </w:rPr>
        <w:t>дополнить словами «, за исключением лесного участка, образуемого в целях размещения линейного объекта»;</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б)  подпункт 6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в) в подпункте 7 в таблице:</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позиции «</w:t>
      </w:r>
      <w:hyperlink r:id="rId13" w:history="1">
        <w:r w:rsidRPr="00A14C87">
          <w:rPr>
            <w:rFonts w:ascii="Times New Roman" w:hAnsi="Times New Roman"/>
            <w:sz w:val="24"/>
            <w:szCs w:val="24"/>
          </w:rPr>
          <w:t>Подпункт 7 пункта 2 статьи 39.6</w:t>
        </w:r>
      </w:hyperlink>
      <w:r w:rsidRPr="00A14C87">
        <w:rPr>
          <w:rFonts w:ascii="Times New Roman" w:hAnsi="Times New Roman"/>
          <w:sz w:val="24"/>
          <w:szCs w:val="24"/>
        </w:rPr>
        <w:t xml:space="preserve"> Земельного кодекса», «</w:t>
      </w:r>
      <w:hyperlink r:id="rId14" w:history="1">
        <w:r w:rsidRPr="00A14C87">
          <w:rPr>
            <w:rFonts w:ascii="Times New Roman" w:hAnsi="Times New Roman"/>
            <w:sz w:val="24"/>
            <w:szCs w:val="24"/>
          </w:rPr>
          <w:t>Подпункт 8 пункта 2 статьи 39.6</w:t>
        </w:r>
      </w:hyperlink>
      <w:r w:rsidRPr="00A14C87">
        <w:rPr>
          <w:rFonts w:ascii="Times New Roman" w:hAnsi="Times New Roman"/>
          <w:sz w:val="24"/>
          <w:szCs w:val="24"/>
        </w:rPr>
        <w:t xml:space="preserve"> Земельного кодекса» изложить в следующей редакции:</w:t>
      </w:r>
    </w:p>
    <w:p w:rsidR="005B6D3B" w:rsidRPr="00A14C87" w:rsidRDefault="005B6D3B" w:rsidP="005B6D3B">
      <w:pPr>
        <w:pStyle w:val="a3"/>
        <w:rPr>
          <w:rFonts w:ascii="Times New Roman" w:hAnsi="Times New Roman"/>
          <w:sz w:val="24"/>
          <w:szCs w:val="24"/>
        </w:rPr>
      </w:pP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323"/>
      </w:tblGrid>
      <w:tr w:rsidR="005B6D3B" w:rsidRPr="00A14C87" w:rsidTr="002D1065">
        <w:trPr>
          <w:trHeight w:val="754"/>
        </w:trPr>
        <w:tc>
          <w:tcPr>
            <w:tcW w:w="2162"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hyperlink r:id="rId15" w:history="1">
              <w:r w:rsidRPr="00A14C87">
                <w:rPr>
                  <w:rFonts w:ascii="Times New Roman" w:hAnsi="Times New Roman"/>
                  <w:sz w:val="24"/>
                  <w:szCs w:val="24"/>
                </w:rPr>
                <w:t>Подпункт 7 пункта 2 статьи 39.6</w:t>
              </w:r>
            </w:hyperlink>
            <w:r w:rsidRPr="00A14C87">
              <w:rPr>
                <w:rFonts w:ascii="Times New Roman" w:hAnsi="Times New Roman"/>
                <w:sz w:val="24"/>
                <w:szCs w:val="24"/>
              </w:rPr>
              <w:t xml:space="preserve"> Земельного кодекса</w:t>
            </w:r>
          </w:p>
        </w:tc>
        <w:tc>
          <w:tcPr>
            <w:tcW w:w="2141"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 xml:space="preserve">Член садоводческого некоммерческого </w:t>
            </w:r>
            <w:r w:rsidRPr="00A14C87">
              <w:rPr>
                <w:rFonts w:ascii="Times New Roman" w:hAnsi="Times New Roman"/>
                <w:sz w:val="24"/>
                <w:szCs w:val="24"/>
              </w:rPr>
              <w:lastRenderedPageBreak/>
              <w:t>товарищества (СНТ) или огороднического некоммерческого товарищества (ОНТ)</w:t>
            </w:r>
          </w:p>
          <w:p w:rsidR="005B6D3B" w:rsidRPr="00A14C87" w:rsidRDefault="005B6D3B" w:rsidP="002D1065">
            <w:pPr>
              <w:pStyle w:val="a3"/>
              <w:rPr>
                <w:rFonts w:ascii="Times New Roman" w:hAnsi="Times New Roman"/>
                <w:sz w:val="24"/>
                <w:szCs w:val="24"/>
              </w:rPr>
            </w:pPr>
          </w:p>
        </w:tc>
        <w:tc>
          <w:tcPr>
            <w:tcW w:w="2156"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lastRenderedPageBreak/>
              <w:t xml:space="preserve">Садовый земельный участок или огородный </w:t>
            </w:r>
            <w:r w:rsidRPr="00A14C87">
              <w:rPr>
                <w:rFonts w:ascii="Times New Roman" w:hAnsi="Times New Roman"/>
                <w:sz w:val="24"/>
                <w:szCs w:val="24"/>
              </w:rPr>
              <w:lastRenderedPageBreak/>
              <w:t>земельный участок, образованный из земельного участка, предоставленного СНТ или ОНТ</w:t>
            </w:r>
          </w:p>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 xml:space="preserve"> </w:t>
            </w:r>
          </w:p>
        </w:tc>
        <w:tc>
          <w:tcPr>
            <w:tcW w:w="3323" w:type="dxa"/>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lastRenderedPageBreak/>
              <w:t>Документ, подтверждающий членство заявителя в СНТ или ОНТ</w:t>
            </w:r>
          </w:p>
        </w:tc>
      </w:tr>
      <w:tr w:rsidR="005B6D3B" w:rsidRPr="00A14C87" w:rsidTr="002D1065">
        <w:tblPrEx>
          <w:tblBorders>
            <w:insideH w:val="none" w:sz="0" w:space="0" w:color="auto"/>
          </w:tblBorders>
        </w:tblPrEx>
        <w:trPr>
          <w:trHeight w:val="2992"/>
        </w:trPr>
        <w:tc>
          <w:tcPr>
            <w:tcW w:w="2162"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3323" w:type="dxa"/>
            <w:tcBorders>
              <w:top w:val="single" w:sz="4"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5B6D3B" w:rsidRPr="00A14C87" w:rsidTr="002D1065">
        <w:trPr>
          <w:trHeight w:val="1801"/>
        </w:trPr>
        <w:tc>
          <w:tcPr>
            <w:tcW w:w="2162" w:type="dxa"/>
            <w:vMerge w:val="restart"/>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hyperlink r:id="rId16" w:history="1">
              <w:r w:rsidRPr="00A14C87">
                <w:rPr>
                  <w:rFonts w:ascii="Times New Roman" w:hAnsi="Times New Roman"/>
                  <w:sz w:val="24"/>
                  <w:szCs w:val="24"/>
                </w:rPr>
                <w:t>Подпункт 8 пункта 2 статьи 39.6</w:t>
              </w:r>
            </w:hyperlink>
            <w:r w:rsidRPr="00A14C87">
              <w:rPr>
                <w:rFonts w:ascii="Times New Roman" w:hAnsi="Times New Roman"/>
                <w:sz w:val="24"/>
                <w:szCs w:val="24"/>
              </w:rPr>
              <w:t xml:space="preserve"> Земельного кодекса</w:t>
            </w:r>
          </w:p>
        </w:tc>
        <w:tc>
          <w:tcPr>
            <w:tcW w:w="2141" w:type="dxa"/>
            <w:vMerge w:val="restart"/>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323" w:type="dxa"/>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B6D3B" w:rsidRPr="00A14C87" w:rsidTr="002D1065">
        <w:tblPrEx>
          <w:tblBorders>
            <w:insideH w:val="none" w:sz="0" w:space="0" w:color="auto"/>
          </w:tblBorders>
        </w:tblPrEx>
        <w:tc>
          <w:tcPr>
            <w:tcW w:w="2162"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4" w:space="0" w:color="auto"/>
              <w:bottom w:val="single" w:sz="4" w:space="0" w:color="auto"/>
            </w:tcBorders>
          </w:tcPr>
          <w:p w:rsidR="005B6D3B" w:rsidRPr="00A14C87" w:rsidRDefault="005B6D3B" w:rsidP="002D1065">
            <w:pPr>
              <w:pStyle w:val="a3"/>
              <w:rPr>
                <w:rFonts w:ascii="Times New Roman" w:hAnsi="Times New Roman"/>
                <w:dstrike/>
                <w:sz w:val="24"/>
                <w:szCs w:val="24"/>
              </w:rPr>
            </w:pPr>
          </w:p>
        </w:tc>
      </w:tr>
      <w:tr w:rsidR="005B6D3B" w:rsidRPr="00A14C87" w:rsidTr="002D1065">
        <w:tblPrEx>
          <w:tblBorders>
            <w:insideH w:val="none" w:sz="0" w:space="0" w:color="auto"/>
          </w:tblBorders>
        </w:tblPrEx>
        <w:tc>
          <w:tcPr>
            <w:tcW w:w="2162"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4" w:space="0" w:color="auto"/>
              <w:bottom w:val="single" w:sz="4" w:space="0" w:color="auto"/>
            </w:tcBorders>
          </w:tcPr>
          <w:p w:rsidR="005B6D3B" w:rsidRPr="00A14C87" w:rsidRDefault="005B6D3B" w:rsidP="002D1065">
            <w:pPr>
              <w:pStyle w:val="a3"/>
              <w:rPr>
                <w:rFonts w:ascii="Times New Roman" w:hAnsi="Times New Roman"/>
                <w:dstrike/>
                <w:sz w:val="24"/>
                <w:szCs w:val="24"/>
              </w:rPr>
            </w:pPr>
          </w:p>
        </w:tc>
      </w:tr>
      <w:tr w:rsidR="005B6D3B" w:rsidRPr="00A14C87" w:rsidTr="002D1065">
        <w:tblPrEx>
          <w:tblBorders>
            <w:insideH w:val="none" w:sz="0" w:space="0" w:color="auto"/>
          </w:tblBorders>
        </w:tblPrEx>
        <w:tc>
          <w:tcPr>
            <w:tcW w:w="2162"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single" w:sz="4"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4" w:space="0" w:color="auto"/>
              <w:bottom w:val="single" w:sz="4" w:space="0" w:color="auto"/>
            </w:tcBorders>
          </w:tcPr>
          <w:p w:rsidR="005B6D3B" w:rsidRPr="00A14C87" w:rsidRDefault="005B6D3B" w:rsidP="002D1065">
            <w:pPr>
              <w:pStyle w:val="a3"/>
              <w:rPr>
                <w:rFonts w:ascii="Times New Roman" w:hAnsi="Times New Roman"/>
                <w:dstrike/>
                <w:sz w:val="24"/>
                <w:szCs w:val="24"/>
              </w:rPr>
            </w:pPr>
          </w:p>
        </w:tc>
      </w:tr>
    </w:tbl>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lang w:eastAsia="ru-RU"/>
        </w:rPr>
        <w:t>»;</w:t>
      </w:r>
    </w:p>
    <w:p w:rsidR="005B6D3B" w:rsidRPr="00A14C87" w:rsidRDefault="005B6D3B" w:rsidP="005B6D3B">
      <w:pPr>
        <w:pStyle w:val="a3"/>
        <w:rPr>
          <w:rFonts w:ascii="Times New Roman" w:hAnsi="Times New Roman"/>
          <w:sz w:val="24"/>
          <w:szCs w:val="24"/>
          <w:lang w:eastAsia="ru-RU"/>
        </w:rPr>
      </w:pPr>
      <w:r w:rsidRPr="00A14C87">
        <w:rPr>
          <w:rFonts w:ascii="Times New Roman" w:hAnsi="Times New Roman"/>
          <w:sz w:val="24"/>
          <w:szCs w:val="24"/>
        </w:rPr>
        <w:t>в позициях «</w:t>
      </w:r>
      <w:hyperlink r:id="rId17" w:history="1">
        <w:r w:rsidRPr="00A14C87">
          <w:rPr>
            <w:rFonts w:ascii="Times New Roman" w:hAnsi="Times New Roman"/>
            <w:sz w:val="24"/>
            <w:szCs w:val="24"/>
          </w:rPr>
          <w:t>Подпункт 13.1 пункта 2 статьи 39.6</w:t>
        </w:r>
      </w:hyperlink>
      <w:r w:rsidRPr="00A14C87">
        <w:rPr>
          <w:rFonts w:ascii="Times New Roman" w:hAnsi="Times New Roman"/>
          <w:sz w:val="24"/>
          <w:szCs w:val="24"/>
        </w:rPr>
        <w:t xml:space="preserve"> Земельного кодекса», «</w:t>
      </w:r>
      <w:hyperlink r:id="rId18" w:history="1">
        <w:r w:rsidRPr="00A14C87">
          <w:rPr>
            <w:rFonts w:ascii="Times New Roman" w:hAnsi="Times New Roman"/>
            <w:sz w:val="24"/>
            <w:szCs w:val="24"/>
          </w:rPr>
          <w:t>Подпункт 13.1 пункта 2 статьи 39.6</w:t>
        </w:r>
      </w:hyperlink>
      <w:r w:rsidRPr="00A14C87">
        <w:rPr>
          <w:rFonts w:ascii="Times New Roman" w:hAnsi="Times New Roman"/>
          <w:sz w:val="24"/>
          <w:szCs w:val="24"/>
        </w:rPr>
        <w:t xml:space="preserve"> Земельного кодекса» слова «жилья экономического класса» заменить словами «</w:t>
      </w:r>
      <w:r w:rsidRPr="00A14C87">
        <w:rPr>
          <w:rFonts w:ascii="Times New Roman" w:hAnsi="Times New Roman"/>
          <w:sz w:val="24"/>
          <w:szCs w:val="24"/>
          <w:lang w:eastAsia="ru-RU"/>
        </w:rPr>
        <w:t>стандартного жилья»;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7) в абзаце втором пункта 2.6.3 в таблице:</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позиции «</w:t>
      </w:r>
      <w:hyperlink r:id="rId19" w:history="1">
        <w:r w:rsidRPr="00A14C87">
          <w:rPr>
            <w:rFonts w:ascii="Times New Roman" w:hAnsi="Times New Roman"/>
            <w:sz w:val="24"/>
            <w:szCs w:val="24"/>
          </w:rPr>
          <w:t>Подпункт 7 пункта 2 статьи 39.6</w:t>
        </w:r>
      </w:hyperlink>
      <w:r w:rsidRPr="00A14C87">
        <w:rPr>
          <w:rFonts w:ascii="Times New Roman" w:hAnsi="Times New Roman"/>
          <w:sz w:val="24"/>
          <w:szCs w:val="24"/>
        </w:rPr>
        <w:t xml:space="preserve"> Земельного кодекса», «</w:t>
      </w:r>
      <w:hyperlink r:id="rId20" w:history="1">
        <w:r w:rsidRPr="00A14C87">
          <w:rPr>
            <w:rFonts w:ascii="Times New Roman" w:hAnsi="Times New Roman"/>
            <w:sz w:val="24"/>
            <w:szCs w:val="24"/>
          </w:rPr>
          <w:t>Подпункт 8 пункта 2 статьи 39.6</w:t>
        </w:r>
      </w:hyperlink>
      <w:r w:rsidRPr="00A14C87">
        <w:rPr>
          <w:rFonts w:ascii="Times New Roman" w:hAnsi="Times New Roman"/>
          <w:sz w:val="24"/>
          <w:szCs w:val="24"/>
        </w:rPr>
        <w:t xml:space="preserve"> Земельного кодекса»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323"/>
      </w:tblGrid>
      <w:tr w:rsidR="005B6D3B" w:rsidRPr="00A14C87" w:rsidTr="002D1065">
        <w:tc>
          <w:tcPr>
            <w:tcW w:w="2162"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hyperlink r:id="rId21" w:history="1">
              <w:r w:rsidRPr="00A14C87">
                <w:rPr>
                  <w:rFonts w:ascii="Times New Roman" w:hAnsi="Times New Roman"/>
                  <w:sz w:val="24"/>
                  <w:szCs w:val="24"/>
                </w:rPr>
                <w:t>Подпункт 7 пункта 2 статьи 39.6</w:t>
              </w:r>
            </w:hyperlink>
            <w:r w:rsidRPr="00A14C87">
              <w:rPr>
                <w:rFonts w:ascii="Times New Roman" w:hAnsi="Times New Roman"/>
                <w:sz w:val="24"/>
                <w:szCs w:val="24"/>
              </w:rPr>
              <w:t xml:space="preserve"> Земельного кодекса</w:t>
            </w:r>
          </w:p>
        </w:tc>
        <w:tc>
          <w:tcPr>
            <w:tcW w:w="2141"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p>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Член садоводческого некоммерческого товарищества (СНТ) или огороднического некоммерческого товарищества (ОНТ)</w:t>
            </w:r>
          </w:p>
          <w:p w:rsidR="005B6D3B" w:rsidRPr="00A14C87" w:rsidRDefault="005B6D3B" w:rsidP="002D1065">
            <w:pPr>
              <w:pStyle w:val="a3"/>
              <w:rPr>
                <w:rFonts w:ascii="Times New Roman" w:hAnsi="Times New Roman"/>
                <w:sz w:val="24"/>
                <w:szCs w:val="24"/>
              </w:rPr>
            </w:pPr>
          </w:p>
        </w:tc>
        <w:tc>
          <w:tcPr>
            <w:tcW w:w="2156" w:type="dxa"/>
            <w:vMerge w:val="restart"/>
            <w:tcBorders>
              <w:top w:val="single" w:sz="4" w:space="0" w:color="auto"/>
              <w:bottom w:val="nil"/>
            </w:tcBorders>
          </w:tcPr>
          <w:p w:rsidR="005B6D3B" w:rsidRPr="00A14C87" w:rsidRDefault="005B6D3B" w:rsidP="002D1065">
            <w:pPr>
              <w:pStyle w:val="a3"/>
              <w:rPr>
                <w:rFonts w:ascii="Times New Roman" w:hAnsi="Times New Roman"/>
                <w:sz w:val="24"/>
                <w:szCs w:val="24"/>
              </w:rPr>
            </w:pPr>
          </w:p>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 xml:space="preserve"> </w:t>
            </w:r>
          </w:p>
        </w:tc>
        <w:tc>
          <w:tcPr>
            <w:tcW w:w="3323" w:type="dxa"/>
            <w:tcBorders>
              <w:top w:val="single" w:sz="4" w:space="0" w:color="auto"/>
              <w:bottom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B6D3B" w:rsidRPr="00A14C87" w:rsidTr="002D1065">
        <w:tblPrEx>
          <w:tblBorders>
            <w:insideH w:val="none" w:sz="0" w:space="0" w:color="auto"/>
          </w:tblBorders>
        </w:tblPrEx>
        <w:tc>
          <w:tcPr>
            <w:tcW w:w="2162"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bottom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Утвержденный проект межевания территории</w:t>
            </w:r>
          </w:p>
        </w:tc>
      </w:tr>
      <w:tr w:rsidR="005B6D3B" w:rsidRPr="00A14C87" w:rsidTr="002D1065">
        <w:tblPrEx>
          <w:tblBorders>
            <w:insideH w:val="none" w:sz="0" w:space="0" w:color="auto"/>
          </w:tblBorders>
        </w:tblPrEx>
        <w:tc>
          <w:tcPr>
            <w:tcW w:w="2162"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bottom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Выписка из ЕГРН об объекте недвижимости (об испрашиваемом земельном участке)</w:t>
            </w:r>
          </w:p>
        </w:tc>
      </w:tr>
      <w:tr w:rsidR="005B6D3B" w:rsidRPr="00A14C87" w:rsidTr="002D1065">
        <w:tblPrEx>
          <w:tblBorders>
            <w:insideH w:val="none" w:sz="0" w:space="0" w:color="auto"/>
          </w:tblBorders>
        </w:tblPrEx>
        <w:trPr>
          <w:trHeight w:val="383"/>
        </w:trPr>
        <w:tc>
          <w:tcPr>
            <w:tcW w:w="2162"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41"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2156" w:type="dxa"/>
            <w:vMerge/>
            <w:tcBorders>
              <w:top w:val="single" w:sz="4" w:space="0" w:color="auto"/>
              <w:bottom w:val="nil"/>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Выписка из ЕГРЮЛ в отношении СНТ или ОНТ</w:t>
            </w:r>
          </w:p>
        </w:tc>
      </w:tr>
      <w:tr w:rsidR="005B6D3B" w:rsidRPr="00A14C87" w:rsidTr="002D1065">
        <w:tc>
          <w:tcPr>
            <w:tcW w:w="2162" w:type="dxa"/>
            <w:vMerge w:val="restart"/>
            <w:tcBorders>
              <w:top w:val="single" w:sz="4"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hyperlink r:id="rId22" w:history="1">
              <w:r w:rsidRPr="00A14C87">
                <w:rPr>
                  <w:rFonts w:ascii="Times New Roman" w:hAnsi="Times New Roman"/>
                  <w:sz w:val="24"/>
                  <w:szCs w:val="24"/>
                </w:rPr>
                <w:t>Подпункт 8 пункта 2 статьи 39.6</w:t>
              </w:r>
            </w:hyperlink>
            <w:r w:rsidRPr="00A14C87">
              <w:rPr>
                <w:rFonts w:ascii="Times New Roman" w:hAnsi="Times New Roman"/>
                <w:sz w:val="24"/>
                <w:szCs w:val="24"/>
              </w:rPr>
              <w:t xml:space="preserve"> Земельного кодекса</w:t>
            </w:r>
          </w:p>
        </w:tc>
        <w:tc>
          <w:tcPr>
            <w:tcW w:w="2141" w:type="dxa"/>
            <w:vMerge w:val="restart"/>
            <w:tcBorders>
              <w:top w:val="single" w:sz="4"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323" w:type="dxa"/>
            <w:tcBorders>
              <w:top w:val="single" w:sz="4" w:space="0" w:color="auto"/>
              <w:left w:val="single" w:sz="6" w:space="0" w:color="auto"/>
              <w:bottom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B6D3B" w:rsidRPr="00A14C87" w:rsidTr="002D1065">
        <w:tblPrEx>
          <w:tblBorders>
            <w:insideH w:val="none" w:sz="0" w:space="0" w:color="auto"/>
          </w:tblBorders>
        </w:tblPrEx>
        <w:tc>
          <w:tcPr>
            <w:tcW w:w="2162" w:type="dxa"/>
            <w:vMerge/>
            <w:tcBorders>
              <w:top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left w:val="single" w:sz="6" w:space="0" w:color="auto"/>
              <w:bottom w:val="single" w:sz="6" w:space="0" w:color="auto"/>
            </w:tcBorders>
          </w:tcPr>
          <w:p w:rsidR="005B6D3B" w:rsidRPr="00A14C87" w:rsidRDefault="005B6D3B" w:rsidP="002D1065">
            <w:pPr>
              <w:pStyle w:val="a3"/>
              <w:rPr>
                <w:rFonts w:ascii="Times New Roman" w:hAnsi="Times New Roman"/>
                <w:sz w:val="24"/>
                <w:szCs w:val="24"/>
              </w:rPr>
            </w:pPr>
            <w:r w:rsidRPr="00A14C87">
              <w:rPr>
                <w:rFonts w:ascii="Times New Roman" w:hAnsi="Times New Roman"/>
                <w:sz w:val="24"/>
                <w:szCs w:val="24"/>
              </w:rPr>
              <w:t>Утвержденный проект межевания территории</w:t>
            </w:r>
          </w:p>
        </w:tc>
      </w:tr>
      <w:tr w:rsidR="005B6D3B" w:rsidRPr="00A14C87" w:rsidTr="002D1065">
        <w:tblPrEx>
          <w:tblBorders>
            <w:insideH w:val="none" w:sz="0" w:space="0" w:color="auto"/>
          </w:tblBorders>
        </w:tblPrEx>
        <w:tc>
          <w:tcPr>
            <w:tcW w:w="2162" w:type="dxa"/>
            <w:vMerge/>
            <w:tcBorders>
              <w:top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left w:val="single" w:sz="6" w:space="0" w:color="auto"/>
              <w:bottom w:val="single" w:sz="6" w:space="0" w:color="auto"/>
            </w:tcBorders>
          </w:tcPr>
          <w:p w:rsidR="005B6D3B" w:rsidRPr="00A14C87" w:rsidRDefault="005B6D3B" w:rsidP="002D1065">
            <w:pPr>
              <w:pStyle w:val="a3"/>
              <w:rPr>
                <w:rFonts w:ascii="Times New Roman" w:hAnsi="Times New Roman"/>
                <w:dstrike/>
                <w:sz w:val="24"/>
                <w:szCs w:val="24"/>
              </w:rPr>
            </w:pPr>
            <w:r w:rsidRPr="00A14C87">
              <w:rPr>
                <w:rFonts w:ascii="Times New Roman" w:hAnsi="Times New Roman"/>
                <w:sz w:val="24"/>
                <w:szCs w:val="24"/>
              </w:rPr>
              <w:t>Выписка из ЕГРН об объекте недвижимости (об испрашиваемом земельном участке)</w:t>
            </w:r>
          </w:p>
        </w:tc>
      </w:tr>
      <w:tr w:rsidR="005B6D3B" w:rsidRPr="00A14C87" w:rsidTr="002D1065">
        <w:tblPrEx>
          <w:tblBorders>
            <w:insideH w:val="none" w:sz="0" w:space="0" w:color="auto"/>
          </w:tblBorders>
        </w:tblPrEx>
        <w:trPr>
          <w:trHeight w:val="737"/>
        </w:trPr>
        <w:tc>
          <w:tcPr>
            <w:tcW w:w="2162" w:type="dxa"/>
            <w:vMerge/>
            <w:tcBorders>
              <w:top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41"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2156" w:type="dxa"/>
            <w:vMerge/>
            <w:tcBorders>
              <w:top w:val="single" w:sz="6" w:space="0" w:color="auto"/>
              <w:left w:val="single" w:sz="6" w:space="0" w:color="auto"/>
              <w:bottom w:val="single" w:sz="6" w:space="0" w:color="auto"/>
              <w:right w:val="single" w:sz="6" w:space="0" w:color="auto"/>
            </w:tcBorders>
          </w:tcPr>
          <w:p w:rsidR="005B6D3B" w:rsidRPr="00A14C87" w:rsidRDefault="005B6D3B" w:rsidP="002D1065">
            <w:pPr>
              <w:pStyle w:val="a3"/>
              <w:rPr>
                <w:rFonts w:ascii="Times New Roman" w:hAnsi="Times New Roman"/>
                <w:sz w:val="24"/>
                <w:szCs w:val="24"/>
              </w:rPr>
            </w:pPr>
          </w:p>
        </w:tc>
        <w:tc>
          <w:tcPr>
            <w:tcW w:w="3323" w:type="dxa"/>
            <w:tcBorders>
              <w:top w:val="single" w:sz="6" w:space="0" w:color="auto"/>
              <w:left w:val="single" w:sz="6" w:space="0" w:color="auto"/>
            </w:tcBorders>
          </w:tcPr>
          <w:p w:rsidR="005B6D3B" w:rsidRPr="00A14C87" w:rsidRDefault="005B6D3B" w:rsidP="002D1065">
            <w:pPr>
              <w:pStyle w:val="a3"/>
              <w:rPr>
                <w:rFonts w:ascii="Times New Roman" w:hAnsi="Times New Roman"/>
                <w:dstrike/>
                <w:sz w:val="24"/>
                <w:szCs w:val="24"/>
              </w:rPr>
            </w:pPr>
            <w:r w:rsidRPr="00A14C87">
              <w:rPr>
                <w:rFonts w:ascii="Times New Roman" w:hAnsi="Times New Roman"/>
                <w:sz w:val="24"/>
                <w:szCs w:val="24"/>
              </w:rPr>
              <w:t>Выписка из ЕГРЮЛ в отношении СНТ или ОНТ</w:t>
            </w:r>
          </w:p>
        </w:tc>
      </w:tr>
    </w:tbl>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lang w:eastAsia="ru-RU"/>
        </w:rPr>
        <w:t>»;</w:t>
      </w:r>
    </w:p>
    <w:p w:rsidR="005B6D3B" w:rsidRPr="00A14C87" w:rsidRDefault="005B6D3B" w:rsidP="005B6D3B">
      <w:pPr>
        <w:pStyle w:val="a3"/>
        <w:rPr>
          <w:rFonts w:ascii="Times New Roman" w:hAnsi="Times New Roman"/>
          <w:sz w:val="24"/>
          <w:szCs w:val="24"/>
          <w:lang w:eastAsia="ru-RU"/>
        </w:rPr>
      </w:pPr>
      <w:r w:rsidRPr="00A14C87">
        <w:rPr>
          <w:rFonts w:ascii="Times New Roman" w:hAnsi="Times New Roman"/>
          <w:sz w:val="24"/>
          <w:szCs w:val="24"/>
        </w:rPr>
        <w:t>в позициях «</w:t>
      </w:r>
      <w:hyperlink r:id="rId23" w:history="1">
        <w:r w:rsidRPr="00A14C87">
          <w:rPr>
            <w:rFonts w:ascii="Times New Roman" w:hAnsi="Times New Roman"/>
            <w:sz w:val="24"/>
            <w:szCs w:val="24"/>
          </w:rPr>
          <w:t>Подпункт 13.1 пункта 2 статьи 39.6</w:t>
        </w:r>
      </w:hyperlink>
      <w:r w:rsidRPr="00A14C87">
        <w:rPr>
          <w:rFonts w:ascii="Times New Roman" w:hAnsi="Times New Roman"/>
          <w:sz w:val="24"/>
          <w:szCs w:val="24"/>
        </w:rPr>
        <w:t xml:space="preserve"> Земельного кодекса», «</w:t>
      </w:r>
      <w:hyperlink r:id="rId24" w:history="1">
        <w:r w:rsidRPr="00A14C87">
          <w:rPr>
            <w:rFonts w:ascii="Times New Roman" w:hAnsi="Times New Roman"/>
            <w:sz w:val="24"/>
            <w:szCs w:val="24"/>
          </w:rPr>
          <w:t>Подпункт 13.1 пункта 2 статьи 39.6</w:t>
        </w:r>
      </w:hyperlink>
      <w:r w:rsidRPr="00A14C87">
        <w:rPr>
          <w:rFonts w:ascii="Times New Roman" w:hAnsi="Times New Roman"/>
          <w:sz w:val="24"/>
          <w:szCs w:val="24"/>
        </w:rPr>
        <w:t xml:space="preserve"> Земельного кодекса»  слова «жилья экономического класса» заменить словами «</w:t>
      </w:r>
      <w:r w:rsidRPr="00A14C87">
        <w:rPr>
          <w:rFonts w:ascii="Times New Roman" w:hAnsi="Times New Roman"/>
          <w:sz w:val="24"/>
          <w:szCs w:val="24"/>
          <w:lang w:eastAsia="ru-RU"/>
        </w:rPr>
        <w:t>стандартного жилья»;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8) пункты 2.6.4, 2.7 изложить в следующей редакции: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Подготовка и представление схемы расположения земельного участка осуществляется в форме электронного документа.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lastRenderedPageBreak/>
        <w:t xml:space="preserve">         </w:t>
      </w:r>
      <w:r w:rsidRPr="00A14C87">
        <w:rPr>
          <w:rFonts w:ascii="Times New Roman" w:hAnsi="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2.7. Исчерпывающий перечень оснований для отказа в приеме документов.</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B6D3B" w:rsidRPr="00A14C87" w:rsidRDefault="005B6D3B" w:rsidP="005B6D3B">
      <w:pPr>
        <w:pStyle w:val="a3"/>
        <w:rPr>
          <w:rFonts w:ascii="Times New Roman" w:hAnsi="Times New Roman"/>
          <w:iCs/>
          <w:sz w:val="24"/>
          <w:szCs w:val="24"/>
        </w:rPr>
      </w:pPr>
      <w:r>
        <w:rPr>
          <w:rFonts w:ascii="Times New Roman" w:hAnsi="Times New Roman"/>
          <w:iCs/>
          <w:sz w:val="24"/>
          <w:szCs w:val="24"/>
        </w:rPr>
        <w:t xml:space="preserve">        </w:t>
      </w:r>
      <w:r w:rsidRPr="00A14C87">
        <w:rPr>
          <w:rFonts w:ascii="Times New Roman" w:hAnsi="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B6D3B" w:rsidRPr="00A14C87" w:rsidRDefault="005B6D3B" w:rsidP="005B6D3B">
      <w:pPr>
        <w:pStyle w:val="a3"/>
        <w:rPr>
          <w:rFonts w:ascii="Times New Roman" w:hAnsi="Times New Roman"/>
          <w:sz w:val="24"/>
          <w:szCs w:val="24"/>
        </w:rPr>
      </w:pPr>
      <w:r w:rsidRPr="00A14C87">
        <w:rPr>
          <w:rFonts w:ascii="Times New Roman" w:hAnsi="Times New Roman"/>
          <w:iCs/>
          <w:sz w:val="24"/>
          <w:szCs w:val="24"/>
        </w:rPr>
        <w:t xml:space="preserve">в заявлении, подписанном усиленной </w:t>
      </w:r>
      <w:r w:rsidRPr="00A14C87">
        <w:rPr>
          <w:rFonts w:ascii="Times New Roman" w:hAnsi="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9) в пункте 2.10.2:</w:t>
      </w:r>
    </w:p>
    <w:p w:rsidR="005B6D3B" w:rsidRPr="00A14C87" w:rsidRDefault="005B6D3B" w:rsidP="005B6D3B">
      <w:pPr>
        <w:pStyle w:val="a3"/>
        <w:rPr>
          <w:rFonts w:ascii="Times New Roman" w:hAnsi="Times New Roman"/>
          <w:sz w:val="24"/>
          <w:szCs w:val="24"/>
        </w:rPr>
      </w:pPr>
      <w:r w:rsidRPr="00A14C87">
        <w:rPr>
          <w:rStyle w:val="a5"/>
          <w:rFonts w:ascii="Times New Roman" w:hAnsi="Times New Roman"/>
          <w:b/>
          <w:color w:val="FF0000"/>
          <w:sz w:val="24"/>
          <w:szCs w:val="24"/>
        </w:rPr>
        <w:t>2</w:t>
      </w:r>
      <w:r w:rsidRPr="00A14C87">
        <w:rPr>
          <w:rFonts w:ascii="Times New Roman" w:hAnsi="Times New Roman"/>
          <w:sz w:val="24"/>
          <w:szCs w:val="24"/>
        </w:rPr>
        <w:t>а) подпункт 1 дополнить новым абзацем 7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поступление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б) в подпункте 2  цифру «15» заменить цифрой «14.1»;</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в) подпункты 4-9 признать утратившими силу;</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10) в пункте 2.11: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а) подпункт 3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б) дополнить пункт подпунктом 3.1 следующего содержания: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подпункт 4 изложить в следующей редакции:</w:t>
      </w:r>
    </w:p>
    <w:p w:rsidR="005B6D3B" w:rsidRPr="00A14C87" w:rsidRDefault="005B6D3B" w:rsidP="005B6D3B">
      <w:pPr>
        <w:pStyle w:val="a3"/>
        <w:rPr>
          <w:rFonts w:ascii="Times New Roman" w:hAnsi="Times New Roman"/>
          <w:sz w:val="24"/>
          <w:szCs w:val="24"/>
          <w:lang w:eastAsia="ru-RU"/>
        </w:rPr>
      </w:pPr>
      <w:r w:rsidRPr="00A14C87">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A14C87">
          <w:rPr>
            <w:rFonts w:ascii="Times New Roman" w:hAnsi="Times New Roman"/>
            <w:sz w:val="24"/>
            <w:szCs w:val="24"/>
          </w:rPr>
          <w:t>статьей 39.36</w:t>
        </w:r>
      </w:hyperlink>
      <w:r w:rsidRPr="00A14C87">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A14C87">
          <w:rPr>
            <w:rFonts w:ascii="Times New Roman" w:hAnsi="Times New Roman"/>
            <w:sz w:val="24"/>
            <w:szCs w:val="24"/>
          </w:rPr>
          <w:t>частью 11 статьи 55.32</w:t>
        </w:r>
      </w:hyperlink>
      <w:r w:rsidRPr="00A14C87">
        <w:rPr>
          <w:rFonts w:ascii="Times New Roman" w:hAnsi="Times New Roman"/>
          <w:sz w:val="24"/>
          <w:szCs w:val="24"/>
        </w:rPr>
        <w:t xml:space="preserve"> Градостроительного кодекса Российской Федерации;</w:t>
      </w:r>
      <w:r w:rsidRPr="00A14C87">
        <w:rPr>
          <w:rFonts w:ascii="Times New Roman" w:hAnsi="Times New Roman"/>
          <w:sz w:val="24"/>
          <w:szCs w:val="24"/>
          <w:lang w:eastAsia="ru-RU"/>
        </w:rPr>
        <w:t>»;</w:t>
      </w:r>
    </w:p>
    <w:p w:rsidR="005B6D3B" w:rsidRPr="00A14C87" w:rsidRDefault="005B6D3B" w:rsidP="005B6D3B">
      <w:pPr>
        <w:pStyle w:val="a3"/>
        <w:rPr>
          <w:rFonts w:ascii="Times New Roman" w:hAnsi="Times New Roman"/>
          <w:sz w:val="24"/>
          <w:szCs w:val="24"/>
          <w:lang w:eastAsia="ru-RU"/>
        </w:rPr>
      </w:pPr>
      <w:r>
        <w:rPr>
          <w:rFonts w:ascii="Times New Roman" w:hAnsi="Times New Roman"/>
          <w:sz w:val="24"/>
          <w:szCs w:val="24"/>
        </w:rPr>
        <w:lastRenderedPageBreak/>
        <w:t xml:space="preserve">          </w:t>
      </w:r>
      <w:r w:rsidRPr="00A14C87">
        <w:rPr>
          <w:rFonts w:ascii="Times New Roman" w:hAnsi="Times New Roman"/>
          <w:sz w:val="24"/>
          <w:szCs w:val="24"/>
        </w:rPr>
        <w:t xml:space="preserve">г) </w:t>
      </w:r>
      <w:r w:rsidRPr="00A14C87">
        <w:rPr>
          <w:rFonts w:ascii="Times New Roman" w:hAnsi="Times New Roman"/>
          <w:sz w:val="24"/>
          <w:szCs w:val="24"/>
          <w:lang w:eastAsia="ru-RU"/>
        </w:rPr>
        <w:t xml:space="preserve">в </w:t>
      </w:r>
      <w:hyperlink r:id="rId27" w:history="1">
        <w:r w:rsidRPr="00A14C87">
          <w:rPr>
            <w:rFonts w:ascii="Times New Roman" w:hAnsi="Times New Roman"/>
            <w:sz w:val="24"/>
            <w:szCs w:val="24"/>
            <w:lang w:eastAsia="ru-RU"/>
          </w:rPr>
          <w:t>подпункте 5</w:t>
        </w:r>
      </w:hyperlink>
      <w:r w:rsidRPr="00A14C87">
        <w:rPr>
          <w:rFonts w:ascii="Times New Roman" w:hAnsi="Times New Roman"/>
          <w:sz w:val="24"/>
          <w:szCs w:val="24"/>
          <w:lang w:eastAsia="ru-RU"/>
        </w:rPr>
        <w:t xml:space="preserve">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Pr="00A14C87">
        <w:rPr>
          <w:rFonts w:ascii="Times New Roman" w:hAnsi="Times New Roman"/>
          <w:sz w:val="24"/>
          <w:szCs w:val="24"/>
        </w:rPr>
        <w:t xml:space="preserve"> Земельного кодекса Российской Федерации</w:t>
      </w:r>
      <w:r w:rsidRPr="00A14C87">
        <w:rPr>
          <w:rFonts w:ascii="Times New Roman" w:hAnsi="Times New Roman"/>
          <w:sz w:val="24"/>
          <w:szCs w:val="24"/>
          <w:lang w:eastAsia="ru-RU"/>
        </w:rPr>
        <w:t>, либо»;</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д) в подпункте 13 слова «, дачного хозяйства» исключить;</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е) дополнить пункт подпунктом 14.1 следующего содержания:</w:t>
      </w:r>
    </w:p>
    <w:p w:rsidR="005B6D3B" w:rsidRPr="00A14C87" w:rsidRDefault="005B6D3B" w:rsidP="005B6D3B">
      <w:pPr>
        <w:pStyle w:val="a3"/>
        <w:rPr>
          <w:rFonts w:ascii="Times New Roman" w:hAnsi="Times New Roman"/>
          <w:sz w:val="24"/>
          <w:szCs w:val="24"/>
          <w:lang w:eastAsia="ru-RU"/>
        </w:rPr>
      </w:pPr>
      <w:r w:rsidRPr="00A14C87">
        <w:rPr>
          <w:rFonts w:ascii="Times New Roman" w:hAnsi="Times New Roman"/>
          <w:sz w:val="24"/>
          <w:szCs w:val="24"/>
        </w:rPr>
        <w:t>«</w:t>
      </w:r>
      <w:r w:rsidRPr="00A14C87">
        <w:rPr>
          <w:rFonts w:ascii="Times New Roman" w:hAnsi="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ж) подпункт 16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A14C87">
          <w:rPr>
            <w:rFonts w:ascii="Times New Roman" w:hAnsi="Times New Roman"/>
            <w:sz w:val="24"/>
            <w:szCs w:val="24"/>
          </w:rPr>
          <w:t>пунктом 6 статьи 39.10</w:t>
        </w:r>
      </w:hyperlink>
      <w:r w:rsidRPr="00A14C87">
        <w:rPr>
          <w:rFonts w:ascii="Times New Roman" w:hAnsi="Times New Roman"/>
          <w:sz w:val="24"/>
          <w:szCs w:val="24"/>
        </w:rPr>
        <w:t xml:space="preserve"> Земельного кодекса Российской Федерации;»;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з) дополнить пункт подпунктом 25.1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A14C87">
          <w:rPr>
            <w:rFonts w:ascii="Times New Roman" w:hAnsi="Times New Roman"/>
            <w:sz w:val="24"/>
            <w:szCs w:val="24"/>
          </w:rPr>
          <w:t>частью 4 статьи 18</w:t>
        </w:r>
      </w:hyperlink>
      <w:r w:rsidRPr="00A14C87">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A14C87">
          <w:rPr>
            <w:rFonts w:ascii="Times New Roman" w:hAnsi="Times New Roman"/>
            <w:sz w:val="24"/>
            <w:szCs w:val="24"/>
          </w:rPr>
          <w:t>частью 3 статьи 14</w:t>
        </w:r>
      </w:hyperlink>
      <w:r w:rsidRPr="00A14C87">
        <w:rPr>
          <w:rFonts w:ascii="Times New Roman" w:hAnsi="Times New Roman"/>
          <w:sz w:val="24"/>
          <w:szCs w:val="24"/>
        </w:rPr>
        <w:t xml:space="preserve"> указанного Федерального закона;»;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и) подпункты 26-38 признать утратившими силу;</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11) пункт 2.17 изложить в следующей редакции:</w:t>
      </w:r>
    </w:p>
    <w:p w:rsidR="005B6D3B" w:rsidRPr="00A14C87" w:rsidRDefault="005B6D3B" w:rsidP="005B6D3B">
      <w:pPr>
        <w:pStyle w:val="a3"/>
        <w:rPr>
          <w:rFonts w:ascii="Times New Roman" w:hAnsi="Times New Roman"/>
          <w:b/>
          <w:bCs/>
          <w:sz w:val="24"/>
          <w:szCs w:val="24"/>
        </w:rPr>
      </w:pPr>
      <w:r w:rsidRPr="00A14C87">
        <w:rPr>
          <w:rFonts w:ascii="Times New Roman" w:hAnsi="Times New Roman"/>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A14C87">
        <w:rPr>
          <w:rFonts w:ascii="Times New Roman" w:hAnsi="Times New Roman"/>
          <w:bCs/>
          <w:sz w:val="24"/>
          <w:szCs w:val="24"/>
        </w:rPr>
        <w:t>.</w:t>
      </w:r>
      <w:r w:rsidRPr="00A14C87">
        <w:rPr>
          <w:rStyle w:val="a5"/>
          <w:rFonts w:ascii="Times New Roman" w:hAnsi="Times New Roman"/>
          <w:bCs/>
          <w:color w:val="FF0000"/>
          <w:sz w:val="24"/>
          <w:szCs w:val="24"/>
        </w:rPr>
        <w:footnoteReference w:id="3"/>
      </w:r>
      <w:r w:rsidRPr="00A14C87">
        <w:rPr>
          <w:rFonts w:ascii="Times New Roman" w:hAnsi="Times New Roman"/>
          <w:bCs/>
          <w:sz w:val="24"/>
          <w:szCs w:val="24"/>
        </w:rPr>
        <w:t>»;</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12) пункт 2.18 признать утратившим силу;</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13) пункт 1 раздела 3 после слов «в приеме» дополнить словами «к рассмотрению»;</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14) в пункте 4 раздела 3, пункте 3.4 слова «документов (информации)»  заменить словами «о предоставлении документов (информации), необходимых для предварительного согласования»;</w:t>
      </w:r>
    </w:p>
    <w:p w:rsidR="005B6D3B" w:rsidRPr="00A14C87" w:rsidRDefault="005B6D3B" w:rsidP="005B6D3B">
      <w:pPr>
        <w:pStyle w:val="a3"/>
        <w:rPr>
          <w:rFonts w:ascii="Times New Roman" w:hAnsi="Times New Roman"/>
          <w:sz w:val="24"/>
          <w:szCs w:val="24"/>
        </w:rPr>
      </w:pPr>
      <w:r>
        <w:rPr>
          <w:rFonts w:ascii="Times New Roman" w:hAnsi="Times New Roman"/>
          <w:b/>
          <w:color w:val="FF0000"/>
          <w:sz w:val="24"/>
          <w:szCs w:val="24"/>
        </w:rPr>
        <w:t xml:space="preserve">       </w:t>
      </w:r>
      <w:r w:rsidRPr="00A14C87">
        <w:rPr>
          <w:rStyle w:val="a5"/>
          <w:rFonts w:ascii="Times New Roman" w:hAnsi="Times New Roman"/>
          <w:b/>
          <w:color w:val="FF0000"/>
          <w:sz w:val="24"/>
          <w:szCs w:val="24"/>
        </w:rPr>
        <w:t>2</w:t>
      </w:r>
      <w:r w:rsidRPr="00A14C87">
        <w:rPr>
          <w:rFonts w:ascii="Times New Roman" w:hAnsi="Times New Roman"/>
          <w:sz w:val="24"/>
          <w:szCs w:val="24"/>
        </w:rPr>
        <w:t>15) раздел 3 дополнить новым пунктом 5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w:t>
      </w:r>
      <w:r w:rsidRPr="00A14C87">
        <w:rPr>
          <w:rStyle w:val="a5"/>
          <w:rFonts w:ascii="Times New Roman" w:hAnsi="Times New Roman"/>
          <w:b/>
          <w:color w:val="FF0000"/>
          <w:sz w:val="24"/>
          <w:szCs w:val="24"/>
        </w:rPr>
        <w:footnoteReference w:id="4"/>
      </w:r>
      <w:r w:rsidRPr="00A14C87">
        <w:rPr>
          <w:rFonts w:ascii="Times New Roman" w:hAnsi="Times New Roman"/>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16) пункты 5 - 9 раздела 3 считать пунктами 6-10;</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17) пункт 7 раздела 3 после слов «в приеме» дополнить словами «к рассмотрению»;</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18) пункт 9 раздела 3 после слов «межведомственных запросов» дополнить словами «о предоставлении»;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lastRenderedPageBreak/>
        <w:t xml:space="preserve">         </w:t>
      </w:r>
      <w:r w:rsidRPr="00A14C87">
        <w:rPr>
          <w:rFonts w:ascii="Times New Roman" w:hAnsi="Times New Roman"/>
          <w:sz w:val="24"/>
          <w:szCs w:val="24"/>
        </w:rPr>
        <w:t>19) пункты 3.1, 3.7 дополнить словами  «либо отказ в приеме к рассмотрению заявления»;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20) пункт 3.1.5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A14C87">
          <w:rPr>
            <w:rFonts w:ascii="Times New Roman" w:hAnsi="Times New Roman"/>
            <w:sz w:val="24"/>
            <w:szCs w:val="24"/>
          </w:rPr>
          <w:t>статьи 11</w:t>
        </w:r>
      </w:hyperlink>
      <w:r w:rsidRPr="00A14C87">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21) в пункте 3.1.6: </w:t>
      </w:r>
    </w:p>
    <w:p w:rsidR="005B6D3B" w:rsidRPr="00A14C87" w:rsidRDefault="005B6D3B" w:rsidP="005B6D3B">
      <w:pPr>
        <w:pStyle w:val="a3"/>
        <w:rPr>
          <w:rFonts w:ascii="Times New Roman" w:hAnsi="Times New Roman"/>
          <w:iCs/>
          <w:sz w:val="24"/>
          <w:szCs w:val="24"/>
        </w:rPr>
      </w:pPr>
      <w:r w:rsidRPr="00A14C87">
        <w:rPr>
          <w:rFonts w:ascii="Times New Roman" w:hAnsi="Times New Roman"/>
          <w:sz w:val="24"/>
          <w:szCs w:val="24"/>
        </w:rPr>
        <w:t>а) абзац четвертый изложить в следующей редакции:</w:t>
      </w:r>
      <w:r w:rsidRPr="00A14C87">
        <w:rPr>
          <w:rFonts w:ascii="Times New Roman" w:hAnsi="Times New Roman"/>
          <w:iCs/>
          <w:sz w:val="24"/>
          <w:szCs w:val="24"/>
        </w:rPr>
        <w:t xml:space="preserve"> </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 при поступлении заявления в электронной форме по информационной системе:»;</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б) дополнить пункт абзацами пятым - седьмым следующего содержания:</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B6D3B" w:rsidRPr="00A14C87" w:rsidRDefault="005B6D3B" w:rsidP="005B6D3B">
      <w:pPr>
        <w:pStyle w:val="a3"/>
        <w:rPr>
          <w:rFonts w:ascii="Times New Roman" w:hAnsi="Times New Roman"/>
          <w:sz w:val="24"/>
          <w:szCs w:val="24"/>
        </w:rPr>
      </w:pPr>
      <w:r w:rsidRPr="00A14C87">
        <w:rPr>
          <w:rFonts w:ascii="Times New Roman" w:hAnsi="Times New Roman"/>
          <w:iCs/>
          <w:sz w:val="24"/>
          <w:szCs w:val="24"/>
        </w:rPr>
        <w:t xml:space="preserve">уведомление </w:t>
      </w:r>
      <w:r w:rsidRPr="00A14C87">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14C87">
        <w:rPr>
          <w:rFonts w:ascii="Times New Roman" w:hAnsi="Times New Roman"/>
          <w:iCs/>
          <w:sz w:val="24"/>
          <w:szCs w:val="24"/>
        </w:rPr>
        <w:t xml:space="preserve">направляется в течение 3 дней со дня </w:t>
      </w:r>
      <w:r w:rsidRPr="00A14C87">
        <w:rPr>
          <w:rFonts w:ascii="Times New Roman" w:hAnsi="Times New Roman"/>
          <w:sz w:val="24"/>
          <w:szCs w:val="24"/>
        </w:rPr>
        <w:t>завершения проведения такой проверки.»;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22) абзац третий пункта 3.1.7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B6D3B" w:rsidRPr="00A14C87" w:rsidRDefault="005B6D3B" w:rsidP="005B6D3B">
      <w:pPr>
        <w:pStyle w:val="a3"/>
        <w:rPr>
          <w:rFonts w:ascii="Times New Roman" w:hAnsi="Times New Roman"/>
          <w:sz w:val="24"/>
          <w:szCs w:val="24"/>
        </w:rPr>
      </w:pPr>
      <w:r>
        <w:rPr>
          <w:rFonts w:ascii="Times New Roman" w:hAnsi="Times New Roman"/>
          <w:b/>
          <w:color w:val="FF0000"/>
          <w:sz w:val="24"/>
          <w:szCs w:val="24"/>
        </w:rPr>
        <w:t xml:space="preserve">          </w:t>
      </w:r>
      <w:r w:rsidRPr="00A14C87">
        <w:rPr>
          <w:rStyle w:val="a5"/>
          <w:rFonts w:ascii="Times New Roman" w:hAnsi="Times New Roman"/>
          <w:b/>
          <w:color w:val="FF0000"/>
          <w:sz w:val="24"/>
          <w:szCs w:val="24"/>
        </w:rPr>
        <w:t>2</w:t>
      </w:r>
      <w:r w:rsidRPr="00A14C87">
        <w:rPr>
          <w:rFonts w:ascii="Times New Roman" w:hAnsi="Times New Roman"/>
          <w:sz w:val="24"/>
          <w:szCs w:val="24"/>
        </w:rPr>
        <w:t>23) административный регламент дополнить новым пунктом 3.5 следующего содержания:</w:t>
      </w:r>
    </w:p>
    <w:p w:rsidR="005B6D3B" w:rsidRPr="00A14C87" w:rsidRDefault="005B6D3B" w:rsidP="005B6D3B">
      <w:pPr>
        <w:pStyle w:val="a3"/>
        <w:rPr>
          <w:rFonts w:ascii="Times New Roman" w:hAnsi="Times New Roman"/>
          <w:sz w:val="24"/>
          <w:szCs w:val="24"/>
          <w:u w:val="single"/>
        </w:rPr>
      </w:pPr>
      <w:r>
        <w:rPr>
          <w:rFonts w:ascii="Times New Roman" w:hAnsi="Times New Roman"/>
          <w:sz w:val="24"/>
          <w:szCs w:val="24"/>
        </w:rPr>
        <w:t xml:space="preserve">         </w:t>
      </w:r>
      <w:r w:rsidRPr="00A14C87">
        <w:rPr>
          <w:rFonts w:ascii="Times New Roman" w:hAnsi="Times New Roman"/>
          <w:sz w:val="24"/>
          <w:szCs w:val="24"/>
        </w:rPr>
        <w:t>«</w:t>
      </w:r>
      <w:r w:rsidRPr="00A14C87">
        <w:rPr>
          <w:rStyle w:val="a5"/>
          <w:rFonts w:ascii="Times New Roman" w:hAnsi="Times New Roman"/>
          <w:b/>
          <w:color w:val="FF0000"/>
          <w:sz w:val="24"/>
          <w:szCs w:val="24"/>
        </w:rPr>
        <w:t>4</w:t>
      </w:r>
      <w:r w:rsidRPr="00A14C87">
        <w:rPr>
          <w:rFonts w:ascii="Times New Roman" w:hAnsi="Times New Roman"/>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w:t>
      </w:r>
      <w:r w:rsidRPr="00A14C87">
        <w:rPr>
          <w:rFonts w:ascii="Times New Roman" w:hAnsi="Times New Roman"/>
          <w:sz w:val="24"/>
          <w:szCs w:val="24"/>
        </w:rPr>
        <w:lastRenderedPageBreak/>
        <w:t>электронной форме или с использованием Единого портала государственных и муниципальных услуг заявления о предварительном согласовании предоставления земельного участка с приложением схемы расположения земельного участка, государственная собственность на который не разграничена.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1) в границах населенного пункта;</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4) в границах </w:t>
      </w:r>
      <w:r w:rsidRPr="00A14C87">
        <w:rPr>
          <w:rFonts w:ascii="Times New Roman" w:hAnsi="Times New Roman"/>
          <w:sz w:val="24"/>
          <w:szCs w:val="24"/>
          <w:u w:val="single"/>
        </w:rPr>
        <w:t>указывается вид муниципальное образования: поселение, городской округ)</w:t>
      </w:r>
      <w:r w:rsidRPr="00A14C87">
        <w:rPr>
          <w:rFonts w:ascii="Times New Roman" w:hAnsi="Times New Roman"/>
          <w:sz w:val="24"/>
          <w:szCs w:val="24"/>
        </w:rPr>
        <w:t>, в которых отсутствуют лесничества, лесопарки;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5) в границах </w:t>
      </w:r>
      <w:r w:rsidRPr="00A14C87">
        <w:rPr>
          <w:rFonts w:ascii="Times New Roman" w:hAnsi="Times New Roman"/>
          <w:sz w:val="24"/>
          <w:szCs w:val="24"/>
          <w:u w:val="single"/>
        </w:rPr>
        <w:t>указывается вид муниципальное образования: поселение, городской округ)</w:t>
      </w:r>
      <w:r w:rsidRPr="00A14C87">
        <w:rPr>
          <w:rFonts w:ascii="Times New Roman" w:hAnsi="Times New Roman"/>
          <w:sz w:val="24"/>
          <w:szCs w:val="24"/>
        </w:rPr>
        <w:t>, которых сведения о границах лесничеств, лесопарков внесены в Единый государственный реестр недвижимости.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3.5.5. Максимальный срок исполнения административной процедуры - в течение 10* дней со дня поступления заявления.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24) пункты 3.5 - 3.9 считать соответственно пунктами 3.6 - 3.10;</w:t>
      </w:r>
    </w:p>
    <w:p w:rsidR="005B6D3B" w:rsidRPr="00A14C87" w:rsidRDefault="005B6D3B" w:rsidP="005B6D3B">
      <w:pPr>
        <w:pStyle w:val="a3"/>
        <w:rPr>
          <w:rFonts w:ascii="Times New Roman" w:hAnsi="Times New Roman"/>
          <w:sz w:val="24"/>
          <w:szCs w:val="24"/>
        </w:rPr>
      </w:pPr>
      <w:r>
        <w:rPr>
          <w:rFonts w:ascii="Times New Roman" w:hAnsi="Times New Roman"/>
          <w:b/>
          <w:color w:val="FF0000"/>
          <w:sz w:val="24"/>
          <w:szCs w:val="24"/>
        </w:rPr>
        <w:t xml:space="preserve">       </w:t>
      </w:r>
      <w:r w:rsidRPr="00A14C87">
        <w:rPr>
          <w:rStyle w:val="a5"/>
          <w:rFonts w:ascii="Times New Roman" w:hAnsi="Times New Roman"/>
          <w:b/>
          <w:color w:val="FF0000"/>
          <w:sz w:val="24"/>
          <w:szCs w:val="24"/>
        </w:rPr>
        <w:t>2</w:t>
      </w:r>
      <w:r w:rsidRPr="00A14C87">
        <w:rPr>
          <w:rFonts w:ascii="Times New Roman" w:hAnsi="Times New Roman"/>
          <w:sz w:val="24"/>
          <w:szCs w:val="24"/>
        </w:rPr>
        <w:t>25) пункт 3.6.1 дополнить абзацем следующего содержания: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w:t>
      </w:r>
      <w:r w:rsidRPr="00A14C87">
        <w:rPr>
          <w:rStyle w:val="a5"/>
          <w:rFonts w:ascii="Times New Roman" w:hAnsi="Times New Roman"/>
          <w:b/>
          <w:color w:val="FF0000"/>
          <w:sz w:val="24"/>
          <w:szCs w:val="24"/>
        </w:rPr>
        <w:t>2</w:t>
      </w:r>
      <w:r w:rsidRPr="00A14C87">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32" w:tooltip="blocked::\C:\Users\Doronin.A\Desktop\consultantplus://offline/ref=3EDECE97BF4BB806CFF89E7744FAC8B7FED539836A009FE982771A36AEEC99E2E255ECBA54F66DB43CECFF81D9BA9C3127FDA04BE6cBU4M" w:history="1">
        <w:r w:rsidRPr="00A14C87">
          <w:rPr>
            <w:rStyle w:val="a8"/>
            <w:rFonts w:ascii="Times New Roman" w:hAnsi="Times New Roman"/>
            <w:sz w:val="24"/>
            <w:szCs w:val="24"/>
          </w:rPr>
          <w:t>пунктом 4</w:t>
        </w:r>
      </w:hyperlink>
      <w:r w:rsidRPr="00A14C87">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3" w:tooltip="blocked::\C:\Users\Doronin.A\Desktop\consultantplus://offline/ref=3EDECE97BF4BB806CFF89E7744FAC8B7FED539836A009FE982771A36AEEC99E2E255ECBA54F66DB43CECFF81D9BA9C3127FDA04BE6cBU4M" w:history="1">
        <w:r w:rsidRPr="00A14C87">
          <w:rPr>
            <w:rStyle w:val="a8"/>
            <w:rFonts w:ascii="Times New Roman" w:hAnsi="Times New Roman"/>
            <w:sz w:val="24"/>
            <w:szCs w:val="24"/>
          </w:rPr>
          <w:t xml:space="preserve">пунктом </w:t>
        </w:r>
      </w:hyperlink>
      <w:r w:rsidRPr="00A14C87">
        <w:rPr>
          <w:rFonts w:ascii="Times New Roman" w:hAnsi="Times New Roman"/>
          <w:sz w:val="24"/>
          <w:szCs w:val="24"/>
        </w:rPr>
        <w:t>9 статьи 3.5 Федерального закона № 137-ФЗ схема считается согласованной.»;</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26) пункт 3.6.5, 3.6.6 и 3.6.9 признать утратившими силу.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27) пункты 3.6.7 и 3.6.8 считать соответственно пунктами 3.6.5 и 3.6.6; пункты 3.6.10 – 3.6.17 считать соответственно пунктами 3.6.7 – 3.6.14;</w:t>
      </w:r>
    </w:p>
    <w:p w:rsidR="005B6D3B" w:rsidRPr="00A14C87" w:rsidRDefault="005B6D3B" w:rsidP="005B6D3B">
      <w:pPr>
        <w:pStyle w:val="a3"/>
        <w:rPr>
          <w:rFonts w:ascii="Times New Roman" w:hAnsi="Times New Roman"/>
          <w:sz w:val="24"/>
          <w:szCs w:val="24"/>
        </w:rPr>
      </w:pPr>
      <w:r>
        <w:rPr>
          <w:rFonts w:ascii="Times New Roman" w:hAnsi="Times New Roman"/>
          <w:b/>
          <w:color w:val="FF0000"/>
          <w:sz w:val="24"/>
          <w:szCs w:val="24"/>
        </w:rPr>
        <w:t xml:space="preserve">         </w:t>
      </w:r>
      <w:r w:rsidRPr="00A14C87">
        <w:rPr>
          <w:rStyle w:val="a5"/>
          <w:rFonts w:ascii="Times New Roman" w:hAnsi="Times New Roman"/>
          <w:b/>
          <w:color w:val="FF0000"/>
          <w:sz w:val="24"/>
          <w:szCs w:val="24"/>
        </w:rPr>
        <w:t>2</w:t>
      </w:r>
      <w:r w:rsidRPr="00A14C87">
        <w:rPr>
          <w:rFonts w:ascii="Times New Roman" w:hAnsi="Times New Roman"/>
          <w:sz w:val="24"/>
          <w:szCs w:val="24"/>
        </w:rPr>
        <w:t>28) пункт 3.6.16 дополнить абзацем следующего содержания: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w:t>
      </w:r>
      <w:r w:rsidRPr="00A14C87">
        <w:rPr>
          <w:rStyle w:val="a5"/>
          <w:rFonts w:ascii="Times New Roman" w:hAnsi="Times New Roman"/>
          <w:b/>
          <w:color w:val="FF0000"/>
          <w:sz w:val="24"/>
          <w:szCs w:val="24"/>
        </w:rPr>
        <w:t>2</w:t>
      </w:r>
      <w:r w:rsidRPr="00A14C87">
        <w:rPr>
          <w:rFonts w:ascii="Times New Roman" w:hAnsi="Times New Roman"/>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w:t>
      </w:r>
      <w:r w:rsidRPr="00A14C87">
        <w:rPr>
          <w:rFonts w:ascii="Times New Roman" w:hAnsi="Times New Roman"/>
          <w:sz w:val="24"/>
          <w:szCs w:val="24"/>
        </w:rPr>
        <w:lastRenderedPageBreak/>
        <w:t xml:space="preserve">окончания срока для поступления в уполномоченный орган уведомления в согласовании схемы (об отказе в согласовании схемы), предусмотренного </w:t>
      </w:r>
      <w:hyperlink r:id="rId34" w:history="1">
        <w:r w:rsidRPr="00A14C87">
          <w:rPr>
            <w:rFonts w:ascii="Times New Roman" w:hAnsi="Times New Roman"/>
            <w:sz w:val="24"/>
            <w:szCs w:val="24"/>
          </w:rPr>
          <w:t>пунктом 4</w:t>
        </w:r>
      </w:hyperlink>
      <w:r w:rsidRPr="00A14C87">
        <w:rPr>
          <w:rFonts w:ascii="Times New Roman" w:hAnsi="Times New Roman"/>
          <w:sz w:val="24"/>
          <w:szCs w:val="24"/>
        </w:rPr>
        <w:t xml:space="preserve"> статьи 3.5 Федерального закона от 25.10.2001 № 137-ФЗ).»;</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29) пункт 3.7.5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«3.7.5.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A14C87">
          <w:rPr>
            <w:rFonts w:ascii="Times New Roman" w:hAnsi="Times New Roman"/>
            <w:sz w:val="24"/>
            <w:szCs w:val="24"/>
          </w:rPr>
          <w:t>статьи 11</w:t>
        </w:r>
      </w:hyperlink>
      <w:r w:rsidRPr="00A14C87">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30) в пункте 3.7.6: </w:t>
      </w:r>
    </w:p>
    <w:p w:rsidR="005B6D3B" w:rsidRPr="00A14C87" w:rsidRDefault="005B6D3B" w:rsidP="005B6D3B">
      <w:pPr>
        <w:pStyle w:val="a3"/>
        <w:rPr>
          <w:rFonts w:ascii="Times New Roman" w:hAnsi="Times New Roman"/>
          <w:iCs/>
          <w:sz w:val="24"/>
          <w:szCs w:val="24"/>
        </w:rPr>
      </w:pPr>
      <w:r w:rsidRPr="00A14C87">
        <w:rPr>
          <w:rFonts w:ascii="Times New Roman" w:hAnsi="Times New Roman"/>
          <w:sz w:val="24"/>
          <w:szCs w:val="24"/>
        </w:rPr>
        <w:t>а) абзац четвертый изложить в следующей редакции:</w:t>
      </w:r>
      <w:r w:rsidRPr="00A14C87">
        <w:rPr>
          <w:rFonts w:ascii="Times New Roman" w:hAnsi="Times New Roman"/>
          <w:iCs/>
          <w:sz w:val="24"/>
          <w:szCs w:val="24"/>
        </w:rPr>
        <w:t xml:space="preserve"> </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 при поступлении заявления в электронной форме по информационной системе:»;</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б) дополнить пункт абзацами пятым – седьмым следующего содержания:</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5B6D3B" w:rsidRPr="00A14C87" w:rsidRDefault="005B6D3B" w:rsidP="005B6D3B">
      <w:pPr>
        <w:pStyle w:val="a3"/>
        <w:rPr>
          <w:rFonts w:ascii="Times New Roman" w:hAnsi="Times New Roman"/>
          <w:iCs/>
          <w:sz w:val="24"/>
          <w:szCs w:val="24"/>
        </w:rPr>
      </w:pPr>
      <w:r w:rsidRPr="00A14C87">
        <w:rPr>
          <w:rFonts w:ascii="Times New Roman" w:hAnsi="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B6D3B" w:rsidRPr="00A14C87" w:rsidRDefault="005B6D3B" w:rsidP="005B6D3B">
      <w:pPr>
        <w:pStyle w:val="a3"/>
        <w:rPr>
          <w:rFonts w:ascii="Times New Roman" w:hAnsi="Times New Roman"/>
          <w:sz w:val="24"/>
          <w:szCs w:val="24"/>
        </w:rPr>
      </w:pPr>
      <w:r w:rsidRPr="00A14C87">
        <w:rPr>
          <w:rFonts w:ascii="Times New Roman" w:hAnsi="Times New Roman"/>
          <w:iCs/>
          <w:sz w:val="24"/>
          <w:szCs w:val="24"/>
        </w:rPr>
        <w:t xml:space="preserve">уведомление </w:t>
      </w:r>
      <w:r w:rsidRPr="00A14C87">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14C87">
        <w:rPr>
          <w:rFonts w:ascii="Times New Roman" w:hAnsi="Times New Roman"/>
          <w:iCs/>
          <w:sz w:val="24"/>
          <w:szCs w:val="24"/>
        </w:rPr>
        <w:t xml:space="preserve">направляется в течение 3 дней со дня </w:t>
      </w:r>
      <w:r w:rsidRPr="00A14C87">
        <w:rPr>
          <w:rFonts w:ascii="Times New Roman" w:hAnsi="Times New Roman"/>
          <w:sz w:val="24"/>
          <w:szCs w:val="24"/>
        </w:rPr>
        <w:t>завершения проведения такой проверки.»;</w:t>
      </w:r>
      <w:r w:rsidRPr="00A14C87">
        <w:rPr>
          <w:rFonts w:ascii="Times New Roman" w:hAnsi="Times New Roman"/>
          <w:iCs/>
          <w:sz w:val="24"/>
          <w:szCs w:val="24"/>
        </w:rPr>
        <w:t xml:space="preserve">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31) абзац третий пункта 3.7.7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32) в абзаце втором пункта 3.8.2 слова «и предварительном согласовании» заменить словами «о предоставлении земельного участка», цифру «3.7» заменить цифрой «3.9»;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33) пункт 3.9 после слов «межведомственных запросов» дополнить словами «о предоставлении»;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34) в пункте 3.9.3 цифру «3.9» заменить цифрой «3.10»;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lastRenderedPageBreak/>
        <w:t xml:space="preserve">          </w:t>
      </w:r>
      <w:r w:rsidRPr="00A14C87">
        <w:rPr>
          <w:rFonts w:ascii="Times New Roman" w:hAnsi="Times New Roman"/>
          <w:sz w:val="24"/>
          <w:szCs w:val="24"/>
        </w:rPr>
        <w:t>35) пункт 4.1 после слов «в предоставлении муниципальной услуги» дополнить словами «положений настоящего административного регламента»;</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36) </w:t>
      </w:r>
      <w:r w:rsidRPr="00A14C87">
        <w:rPr>
          <w:rFonts w:ascii="Times New Roman" w:hAnsi="Times New Roman"/>
          <w:sz w:val="24"/>
          <w:szCs w:val="24"/>
          <w:lang w:eastAsia="ru-RU"/>
        </w:rPr>
        <w:t>раздел 5 изложить в следующей редакции:</w:t>
      </w:r>
    </w:p>
    <w:p w:rsidR="005B6D3B" w:rsidRPr="00A14C87" w:rsidRDefault="005B6D3B" w:rsidP="005B6D3B">
      <w:pPr>
        <w:pStyle w:val="a3"/>
        <w:rPr>
          <w:rFonts w:ascii="Times New Roman" w:hAnsi="Times New Roman"/>
          <w:sz w:val="24"/>
          <w:szCs w:val="24"/>
        </w:rPr>
      </w:pPr>
      <w:r w:rsidRPr="00A14C87">
        <w:rPr>
          <w:rFonts w:ascii="Times New Roman" w:hAnsi="Times New Roman"/>
          <w:b/>
          <w:sz w:val="24"/>
          <w:szCs w:val="24"/>
        </w:rPr>
        <w:t>«</w:t>
      </w:r>
      <w:r w:rsidRPr="00A14C87">
        <w:rPr>
          <w:rFonts w:ascii="Times New Roman" w:hAnsi="Times New Roman"/>
          <w:sz w:val="24"/>
          <w:szCs w:val="24"/>
        </w:rPr>
        <w:t>5. Досудебный (внесудебный) порядок обжалования решений</w:t>
      </w:r>
    </w:p>
    <w:p w:rsidR="005B6D3B" w:rsidRPr="00A14C87" w:rsidRDefault="005B6D3B" w:rsidP="005B6D3B">
      <w:pPr>
        <w:pStyle w:val="a3"/>
        <w:rPr>
          <w:rFonts w:ascii="Times New Roman" w:hAnsi="Times New Roman"/>
          <w:b/>
          <w:bCs/>
          <w:sz w:val="24"/>
          <w:szCs w:val="24"/>
        </w:rPr>
      </w:pPr>
      <w:r w:rsidRPr="00A14C87">
        <w:rPr>
          <w:rFonts w:ascii="Times New Roman" w:hAnsi="Times New Roman"/>
          <w:sz w:val="24"/>
          <w:szCs w:val="24"/>
        </w:rPr>
        <w:t xml:space="preserve">и действий (бездействия) </w:t>
      </w:r>
      <w:r w:rsidRPr="00A14C87">
        <w:rPr>
          <w:rFonts w:ascii="Times New Roman" w:hAnsi="Times New Roman"/>
          <w:sz w:val="24"/>
          <w:szCs w:val="24"/>
          <w:u w:val="single"/>
        </w:rPr>
        <w:t>полное наименование исполнительно-распорядительного органа муниципального образования</w:t>
      </w:r>
      <w:r w:rsidRPr="00A14C87">
        <w:rPr>
          <w:rFonts w:ascii="Times New Roman" w:hAnsi="Times New Roman"/>
          <w:sz w:val="24"/>
          <w:szCs w:val="24"/>
        </w:rPr>
        <w:t xml:space="preserve">, МФЦ, </w:t>
      </w:r>
      <w:r w:rsidRPr="00A14C87">
        <w:rPr>
          <w:rFonts w:ascii="Times New Roman" w:hAnsi="Times New Roman"/>
          <w:bCs/>
          <w:sz w:val="24"/>
          <w:szCs w:val="24"/>
        </w:rPr>
        <w:t xml:space="preserve">организаций, указанных в </w:t>
      </w:r>
      <w:hyperlink r:id="rId36" w:history="1">
        <w:r w:rsidRPr="00A14C87">
          <w:rPr>
            <w:rFonts w:ascii="Times New Roman" w:hAnsi="Times New Roman"/>
            <w:bCs/>
            <w:sz w:val="24"/>
            <w:szCs w:val="24"/>
          </w:rPr>
          <w:t>части 1.1 статьи 16</w:t>
        </w:r>
      </w:hyperlink>
      <w:r w:rsidRPr="00A14C87">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r w:rsidRPr="00A14C87">
        <w:rPr>
          <w:rFonts w:ascii="Times New Roman" w:hAnsi="Times New Roman"/>
          <w:sz w:val="24"/>
          <w:szCs w:val="24"/>
        </w:rPr>
        <w:t>»</w:t>
      </w:r>
      <w:r w:rsidRPr="00A14C87">
        <w:rPr>
          <w:rFonts w:ascii="Times New Roman" w:hAnsi="Times New Roman"/>
          <w:bCs/>
          <w:sz w:val="24"/>
          <w:szCs w:val="24"/>
        </w:rPr>
        <w:t>, а также их должностных лиц, муниципальных служащих, работников</w:t>
      </w:r>
    </w:p>
    <w:p w:rsidR="005B6D3B" w:rsidRPr="00A14C87" w:rsidRDefault="005B6D3B" w:rsidP="005B6D3B">
      <w:pPr>
        <w:pStyle w:val="a3"/>
        <w:rPr>
          <w:rFonts w:ascii="Times New Roman" w:hAnsi="Times New Roman"/>
          <w:sz w:val="24"/>
          <w:szCs w:val="24"/>
        </w:rPr>
      </w:pP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5.1. Заявитель может обратиться с жалобой на решения и действия (бездействие) </w:t>
      </w:r>
      <w:r w:rsidRPr="00A14C87">
        <w:rPr>
          <w:rFonts w:ascii="Times New Roman" w:hAnsi="Times New Roman"/>
          <w:sz w:val="24"/>
          <w:szCs w:val="24"/>
          <w:u w:val="single"/>
        </w:rPr>
        <w:t>наименование исполнительно-распорядительного органа муниципального образования</w:t>
      </w:r>
      <w:r w:rsidRPr="00A14C87">
        <w:rPr>
          <w:rFonts w:ascii="Times New Roman" w:hAnsi="Times New Roman"/>
          <w:sz w:val="24"/>
          <w:szCs w:val="24"/>
        </w:rPr>
        <w:t>,</w:t>
      </w:r>
      <w:r w:rsidRPr="00A14C87">
        <w:rPr>
          <w:rFonts w:ascii="Times New Roman" w:hAnsi="Times New Roman"/>
          <w:b/>
          <w:sz w:val="24"/>
          <w:szCs w:val="24"/>
        </w:rPr>
        <w:t xml:space="preserve"> </w:t>
      </w:r>
      <w:r w:rsidRPr="00A14C87">
        <w:rPr>
          <w:rFonts w:ascii="Times New Roman" w:hAnsi="Times New Roman"/>
          <w:sz w:val="24"/>
          <w:szCs w:val="24"/>
        </w:rPr>
        <w:t xml:space="preserve">МФЦ, </w:t>
      </w:r>
      <w:r w:rsidRPr="00A14C87">
        <w:rPr>
          <w:rFonts w:ascii="Times New Roman" w:hAnsi="Times New Roman"/>
          <w:bCs/>
          <w:sz w:val="24"/>
          <w:szCs w:val="24"/>
        </w:rPr>
        <w:t xml:space="preserve">организаций, указанных в </w:t>
      </w:r>
      <w:hyperlink r:id="rId37" w:history="1">
        <w:r w:rsidRPr="00A14C87">
          <w:rPr>
            <w:rFonts w:ascii="Times New Roman" w:hAnsi="Times New Roman"/>
            <w:bCs/>
            <w:sz w:val="24"/>
            <w:szCs w:val="24"/>
          </w:rPr>
          <w:t>части 1.1 статьи 16</w:t>
        </w:r>
      </w:hyperlink>
      <w:r w:rsidRPr="00A14C87">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r w:rsidRPr="00A14C87">
        <w:rPr>
          <w:rFonts w:ascii="Times New Roman" w:hAnsi="Times New Roman"/>
          <w:sz w:val="24"/>
          <w:szCs w:val="24"/>
        </w:rPr>
        <w:t xml:space="preserve">» </w:t>
      </w:r>
      <w:r w:rsidRPr="00A14C87">
        <w:rPr>
          <w:rFonts w:ascii="Times New Roman" w:hAnsi="Times New Roman"/>
          <w:bCs/>
          <w:sz w:val="24"/>
          <w:szCs w:val="24"/>
        </w:rPr>
        <w:t>(далее – Федеральный закон № 210-ФЗ), а также их должностных лиц, муниципальных служащих, работников, в том ч</w:t>
      </w:r>
      <w:r w:rsidRPr="00A14C87">
        <w:rPr>
          <w:rFonts w:ascii="Times New Roman" w:hAnsi="Times New Roman"/>
          <w:sz w:val="24"/>
          <w:szCs w:val="24"/>
        </w:rPr>
        <w:t xml:space="preserve">исле в следующих случаях: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1) нарушение срока регистрации запроса заявителя о предоставлении муниципальной услуги, запроса, указанного в </w:t>
      </w:r>
      <w:hyperlink r:id="rId38" w:history="1">
        <w:r w:rsidRPr="00A14C87">
          <w:rPr>
            <w:rFonts w:ascii="Times New Roman" w:hAnsi="Times New Roman"/>
            <w:sz w:val="24"/>
            <w:szCs w:val="24"/>
          </w:rPr>
          <w:t>статье 15.1</w:t>
        </w:r>
      </w:hyperlink>
      <w:r w:rsidRPr="00A14C87">
        <w:rPr>
          <w:rFonts w:ascii="Times New Roman" w:hAnsi="Times New Roman"/>
          <w:sz w:val="24"/>
          <w:szCs w:val="24"/>
        </w:rPr>
        <w:t xml:space="preserve"> Федерального закона                   </w:t>
      </w:r>
      <w:r w:rsidRPr="00A14C87">
        <w:rPr>
          <w:rFonts w:ascii="Times New Roman" w:hAnsi="Times New Roman"/>
          <w:bCs/>
          <w:sz w:val="24"/>
          <w:szCs w:val="24"/>
        </w:rPr>
        <w:t>№ 210-ФЗ;</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14C87">
          <w:rPr>
            <w:rFonts w:ascii="Times New Roman" w:hAnsi="Times New Roman"/>
            <w:sz w:val="24"/>
            <w:szCs w:val="24"/>
          </w:rPr>
          <w:t>частью 1.3 статьи 16</w:t>
        </w:r>
      </w:hyperlink>
      <w:r w:rsidRPr="00A14C87">
        <w:rPr>
          <w:rFonts w:ascii="Times New Roman" w:hAnsi="Times New Roman"/>
          <w:sz w:val="24"/>
          <w:szCs w:val="24"/>
        </w:rPr>
        <w:t xml:space="preserve"> </w:t>
      </w:r>
      <w:r w:rsidRPr="00A14C87">
        <w:rPr>
          <w:rFonts w:ascii="Times New Roman" w:hAnsi="Times New Roman"/>
          <w:bCs/>
          <w:sz w:val="24"/>
          <w:szCs w:val="24"/>
        </w:rPr>
        <w:t>Федерального закона № 210-ФЗ</w:t>
      </w:r>
      <w:r w:rsidRPr="00A14C87">
        <w:rPr>
          <w:rFonts w:ascii="Times New Roman" w:hAnsi="Times New Roman"/>
          <w:sz w:val="24"/>
          <w:szCs w:val="24"/>
        </w:rPr>
        <w:t>;</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14C87">
          <w:rPr>
            <w:rFonts w:ascii="Times New Roman" w:hAnsi="Times New Roman"/>
            <w:sz w:val="24"/>
            <w:szCs w:val="24"/>
          </w:rPr>
          <w:t>частью 1.3 статьи 16</w:t>
        </w:r>
      </w:hyperlink>
      <w:r w:rsidRPr="00A14C87">
        <w:rPr>
          <w:rFonts w:ascii="Times New Roman" w:hAnsi="Times New Roman"/>
          <w:sz w:val="24"/>
          <w:szCs w:val="24"/>
        </w:rPr>
        <w:t xml:space="preserve"> </w:t>
      </w:r>
      <w:r w:rsidRPr="00A14C87">
        <w:rPr>
          <w:rFonts w:ascii="Times New Roman" w:hAnsi="Times New Roman"/>
          <w:bCs/>
          <w:sz w:val="24"/>
          <w:szCs w:val="24"/>
        </w:rPr>
        <w:t>Федерального закона № 210-ФЗ</w:t>
      </w:r>
      <w:r w:rsidRPr="00A14C87">
        <w:rPr>
          <w:rFonts w:ascii="Times New Roman" w:hAnsi="Times New Roman"/>
          <w:sz w:val="24"/>
          <w:szCs w:val="24"/>
        </w:rPr>
        <w:t>;</w:t>
      </w:r>
    </w:p>
    <w:p w:rsidR="005B6D3B" w:rsidRPr="00A14C87" w:rsidRDefault="005B6D3B" w:rsidP="005B6D3B">
      <w:pPr>
        <w:widowControl w:val="0"/>
        <w:autoSpaceDE w:val="0"/>
        <w:ind w:firstLine="720"/>
        <w:jc w:val="both"/>
        <w:rPr>
          <w:rFonts w:ascii="Times New Roman" w:hAnsi="Times New Roman" w:cs="Times New Roman"/>
          <w:sz w:val="24"/>
          <w:szCs w:val="24"/>
        </w:rPr>
      </w:pPr>
      <w:r w:rsidRPr="00A14C87">
        <w:rPr>
          <w:rFonts w:ascii="Times New Roman" w:hAnsi="Times New Roman" w:cs="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7) отказ наименование исполнительно-распорядительного органа муниципального образования, должностного лица наименование исполнительно-распорядительного органа муниципального образования, многофункционального центра, работника многофункционального центра, организаций, предусмотренных </w:t>
      </w:r>
      <w:hyperlink r:id="rId41"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или их работников в исправлении допущенных ими </w:t>
      </w:r>
      <w:r w:rsidRPr="00A14C87">
        <w:rPr>
          <w:rFonts w:ascii="Times New Roman" w:hAnsi="Times New Roman"/>
          <w:sz w:val="24"/>
          <w:szCs w:val="24"/>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14C87">
          <w:rPr>
            <w:rFonts w:ascii="Times New Roman" w:hAnsi="Times New Roman"/>
            <w:sz w:val="24"/>
            <w:szCs w:val="24"/>
          </w:rPr>
          <w:t>частью 1.3 статьи 16</w:t>
        </w:r>
      </w:hyperlink>
      <w:r w:rsidRPr="00A14C87">
        <w:rPr>
          <w:rFonts w:ascii="Times New Roman" w:hAnsi="Times New Roman"/>
          <w:sz w:val="24"/>
          <w:szCs w:val="24"/>
        </w:rPr>
        <w:t xml:space="preserve"> Федерального закона № 210-ФЗ;</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8) нарушение срока или порядка выдачи документов по результатам предоставления муниципальной услуги;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14C87">
          <w:rPr>
            <w:rFonts w:ascii="Times New Roman" w:hAnsi="Times New Roman"/>
            <w:sz w:val="24"/>
            <w:szCs w:val="24"/>
          </w:rPr>
          <w:t>частью 1.3 статьи 16</w:t>
        </w:r>
      </w:hyperlink>
      <w:r w:rsidRPr="00A14C87">
        <w:rPr>
          <w:rFonts w:ascii="Times New Roman" w:hAnsi="Times New Roman"/>
          <w:sz w:val="24"/>
          <w:szCs w:val="24"/>
        </w:rPr>
        <w:t xml:space="preserve"> Федерального закона № 210-ФЗ;</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14C87">
          <w:rPr>
            <w:rFonts w:ascii="Times New Roman" w:hAnsi="Times New Roman"/>
            <w:sz w:val="24"/>
            <w:szCs w:val="24"/>
          </w:rPr>
          <w:t>пунктом 4 части 1 статьи 7</w:t>
        </w:r>
      </w:hyperlink>
      <w:r w:rsidRPr="00A14C87">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5" w:history="1">
        <w:r w:rsidRPr="00A14C87">
          <w:rPr>
            <w:rFonts w:ascii="Times New Roman" w:hAnsi="Times New Roman"/>
            <w:sz w:val="24"/>
            <w:szCs w:val="24"/>
          </w:rPr>
          <w:t>частью 1.3 статьи 16</w:t>
        </w:r>
      </w:hyperlink>
      <w:r w:rsidRPr="00A14C87">
        <w:rPr>
          <w:rFonts w:ascii="Times New Roman" w:hAnsi="Times New Roman"/>
          <w:sz w:val="24"/>
          <w:szCs w:val="24"/>
        </w:rPr>
        <w:t xml:space="preserve"> Федерального закона</w:t>
      </w:r>
      <w:r w:rsidRPr="00A14C87">
        <w:rPr>
          <w:rFonts w:ascii="Times New Roman" w:hAnsi="Times New Roman"/>
          <w:bCs/>
          <w:sz w:val="24"/>
          <w:szCs w:val="24"/>
        </w:rPr>
        <w:t xml:space="preserve">  </w:t>
      </w:r>
      <w:r w:rsidRPr="00A14C87">
        <w:rPr>
          <w:rFonts w:ascii="Times New Roman" w:hAnsi="Times New Roman"/>
          <w:sz w:val="24"/>
          <w:szCs w:val="24"/>
        </w:rPr>
        <w:t>№ 210-ФЗ.</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5.2. Жалоба подается в письменной форме на бумажном носителе, в электронной форме в наименование исполнительно-распорядительного органа муниципального образования,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6"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подаются руководителям этих организаций.</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 xml:space="preserve">Жалоба на решения и действия (бездействие) наименование исполнительно-распорядительного органа муниципального образования, должностного лица наименование исполнительно-распорядительного органа муниципального образования, муниципального служащего, руководителя наименование исполнительно-распорядительного органа муниципального образования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lastRenderedPageBreak/>
        <w:t xml:space="preserve">  </w:t>
      </w:r>
      <w:r>
        <w:rPr>
          <w:rFonts w:ascii="Times New Roman" w:hAnsi="Times New Roman"/>
          <w:sz w:val="24"/>
          <w:szCs w:val="24"/>
        </w:rPr>
        <w:t xml:space="preserve">          </w:t>
      </w:r>
      <w:r w:rsidRPr="00A14C87">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 xml:space="preserve">Жалоба на решения и действия (бездействие) организаций, предусмотренных </w:t>
      </w:r>
      <w:hyperlink r:id="rId48"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5.4. Жалоба должна содержать:</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1) наименование исполнительно-распорядительного органа муниципального образования, должностного лица</w:t>
      </w:r>
      <w:r w:rsidRPr="00A14C87">
        <w:rPr>
          <w:rFonts w:ascii="Times New Roman" w:hAnsi="Times New Roman"/>
          <w:bCs/>
          <w:sz w:val="24"/>
          <w:szCs w:val="24"/>
        </w:rPr>
        <w:t xml:space="preserve"> </w:t>
      </w:r>
      <w:r w:rsidRPr="00A14C87">
        <w:rPr>
          <w:rFonts w:ascii="Times New Roman" w:hAnsi="Times New Roman"/>
          <w:sz w:val="24"/>
          <w:szCs w:val="24"/>
        </w:rPr>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49"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3) сведения об обжалуемых решениях и действиях (бездействии) наименование исполнительно-распорядительного органа муниципального образования, должностного лица, наименование исполнительно-распорядительного органа муниципального образования, либо муниципального служащего, МФЦ, работника МФЦ, организаций, предусмотренных </w:t>
      </w:r>
      <w:hyperlink r:id="rId50"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их работников;</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4) доводы, на основании которых заявитель не согласен с решением и действиями (бездействием) наименование исполнительно-распорядительного органа муниципального образования, должностного лица</w:t>
      </w:r>
      <w:r w:rsidRPr="00A14C87">
        <w:rPr>
          <w:rFonts w:ascii="Times New Roman" w:hAnsi="Times New Roman"/>
          <w:bCs/>
          <w:sz w:val="24"/>
          <w:szCs w:val="24"/>
        </w:rPr>
        <w:t xml:space="preserve"> </w:t>
      </w:r>
      <w:r w:rsidRPr="00A14C87">
        <w:rPr>
          <w:rFonts w:ascii="Times New Roman" w:hAnsi="Times New Roman"/>
          <w:sz w:val="24"/>
          <w:szCs w:val="24"/>
        </w:rPr>
        <w:t xml:space="preserve">наименование исполнительно-распорядительного органа муниципального образования или муниципального служащего, МФЦ, работника МФЦ, организаций, предусмотренных </w:t>
      </w:r>
      <w:hyperlink r:id="rId51"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наименование исполнительно-распорядительного органа муниципального образования, работниками МФЦ, организаций, предусмотренных </w:t>
      </w:r>
      <w:hyperlink r:id="rId52"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в течение трех дней со дня ее поступления.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Жалоба, поступившая в наименование исполнительно-распорядительного органа муниципального образования, МФЦ, учредителю МФЦ, в организации, предусмотренные </w:t>
      </w:r>
      <w:hyperlink r:id="rId53"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наименование исполнительно-распорядительного органа муниципального образования, МФЦ, организаций, предусмотренных </w:t>
      </w:r>
      <w:hyperlink r:id="rId54"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настоящего Федерального </w:t>
      </w:r>
      <w:r w:rsidRPr="00A14C87">
        <w:rPr>
          <w:rFonts w:ascii="Times New Roman" w:hAnsi="Times New Roman"/>
          <w:sz w:val="24"/>
          <w:szCs w:val="24"/>
        </w:rPr>
        <w:lastRenderedPageBreak/>
        <w:t>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 xml:space="preserve">Должностное лицо, работник, наделенные полномочиями по рассмотрению жалоб в соответствии с </w:t>
      </w:r>
      <w:hyperlink r:id="rId55" w:history="1">
        <w:r w:rsidRPr="00A14C87">
          <w:rPr>
            <w:rFonts w:ascii="Times New Roman" w:hAnsi="Times New Roman"/>
            <w:sz w:val="24"/>
            <w:szCs w:val="24"/>
          </w:rPr>
          <w:t>пунктом</w:t>
        </w:r>
      </w:hyperlink>
      <w:r w:rsidRPr="00A14C87">
        <w:rPr>
          <w:rFonts w:ascii="Times New Roman" w:hAnsi="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A14C87">
          <w:rPr>
            <w:rFonts w:ascii="Times New Roman" w:hAnsi="Times New Roman"/>
            <w:sz w:val="24"/>
            <w:szCs w:val="24"/>
          </w:rPr>
          <w:t>законом</w:t>
        </w:r>
      </w:hyperlink>
      <w:r w:rsidRPr="00A14C87">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B6D3B" w:rsidRPr="00A14C87" w:rsidRDefault="005B6D3B" w:rsidP="005B6D3B">
      <w:pPr>
        <w:pStyle w:val="a3"/>
        <w:rPr>
          <w:rFonts w:ascii="Times New Roman" w:hAnsi="Times New Roman"/>
          <w:bCs/>
          <w:sz w:val="24"/>
          <w:szCs w:val="24"/>
        </w:rPr>
      </w:pPr>
      <w:r>
        <w:rPr>
          <w:rFonts w:ascii="Times New Roman" w:hAnsi="Times New Roman"/>
          <w:bCs/>
          <w:sz w:val="24"/>
          <w:szCs w:val="24"/>
        </w:rPr>
        <w:t xml:space="preserve">         </w:t>
      </w:r>
      <w:r w:rsidRPr="00A14C87">
        <w:rPr>
          <w:rFonts w:ascii="Times New Roman" w:hAnsi="Times New Roman"/>
          <w:bCs/>
          <w:sz w:val="24"/>
          <w:szCs w:val="24"/>
        </w:rPr>
        <w:t xml:space="preserve">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7" w:history="1">
        <w:r w:rsidRPr="00A14C87">
          <w:rPr>
            <w:rFonts w:ascii="Times New Roman" w:hAnsi="Times New Roman"/>
            <w:sz w:val="24"/>
            <w:szCs w:val="24"/>
          </w:rPr>
          <w:t>пунктом</w:t>
        </w:r>
      </w:hyperlink>
      <w:r w:rsidRPr="00A14C87">
        <w:rPr>
          <w:rFonts w:ascii="Times New Roman" w:hAnsi="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5.7. По результатам рассмотрения жалобы принимается одно из следующих решений:</w:t>
      </w:r>
    </w:p>
    <w:p w:rsidR="005B6D3B" w:rsidRPr="00A14C87" w:rsidRDefault="005B6D3B" w:rsidP="005B6D3B">
      <w:pPr>
        <w:pStyle w:val="a3"/>
        <w:rPr>
          <w:rFonts w:ascii="Times New Roman" w:hAnsi="Times New Roman"/>
          <w:strike/>
          <w:sz w:val="24"/>
          <w:szCs w:val="24"/>
        </w:rPr>
      </w:pPr>
      <w:r w:rsidRPr="00A14C87">
        <w:rPr>
          <w:rFonts w:ascii="Times New Roman" w:hAnsi="Times New Roman"/>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2) в удовлетворении жалобы отказывается.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w:t>
      </w:r>
      <w:r>
        <w:rPr>
          <w:rFonts w:ascii="Times New Roman" w:hAnsi="Times New Roman"/>
          <w:sz w:val="24"/>
          <w:szCs w:val="24"/>
        </w:rPr>
        <w:t xml:space="preserve">        </w:t>
      </w:r>
      <w:r w:rsidRPr="00A14C87">
        <w:rPr>
          <w:rFonts w:ascii="Times New Roman" w:hAnsi="Times New Roman"/>
          <w:sz w:val="24"/>
          <w:szCs w:val="24"/>
        </w:rPr>
        <w:t>5.8. Основаниями для отказа в удовлетворении жалобы являются:</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1) признание правомерными решения и (или) действий (бездействия) наименование исполнительно-распорядительного органа муниципального образования должностных лиц, муниципальных служащих наименование исполнительно-распорядительного органа </w:t>
      </w:r>
      <w:r w:rsidRPr="00A14C87">
        <w:rPr>
          <w:rFonts w:ascii="Times New Roman" w:hAnsi="Times New Roman"/>
          <w:sz w:val="24"/>
          <w:szCs w:val="24"/>
        </w:rPr>
        <w:lastRenderedPageBreak/>
        <w:t>муниципального образования,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2) наличие вступившего в законную силу решения суда по жалобе о том же предмете и по тем же основаниям;</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3) подача жалобы лицом, полномочия которого не подтверждены в порядке, установленном законодательством Российской Федерации.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8"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6D3B" w:rsidRPr="00A14C87" w:rsidRDefault="005B6D3B" w:rsidP="005B6D3B">
      <w:pPr>
        <w:pStyle w:val="a3"/>
        <w:rPr>
          <w:rFonts w:ascii="Times New Roman" w:hAnsi="Times New Roman"/>
          <w:sz w:val="24"/>
          <w:szCs w:val="24"/>
        </w:rPr>
      </w:pPr>
      <w:r w:rsidRPr="00A14C87">
        <w:rPr>
          <w:rFonts w:ascii="Times New Roman" w:hAnsi="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6D3B" w:rsidRPr="00A14C87" w:rsidRDefault="005B6D3B" w:rsidP="005B6D3B">
      <w:pPr>
        <w:pStyle w:val="a3"/>
        <w:rPr>
          <w:rFonts w:ascii="Times New Roman" w:hAnsi="Times New Roman"/>
          <w:bCs/>
          <w:sz w:val="24"/>
          <w:szCs w:val="24"/>
        </w:rPr>
      </w:pPr>
      <w:r>
        <w:rPr>
          <w:rFonts w:ascii="Times New Roman" w:hAnsi="Times New Roman"/>
          <w:sz w:val="24"/>
          <w:szCs w:val="24"/>
        </w:rPr>
        <w:t xml:space="preserve">        </w:t>
      </w:r>
      <w:r w:rsidRPr="00A14C87">
        <w:rPr>
          <w:rFonts w:ascii="Times New Roman" w:hAnsi="Times New Roman"/>
          <w:sz w:val="24"/>
          <w:szCs w:val="24"/>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наименование исполнительно-распорядительного органа муниципального образования, работник наделенные </w:t>
      </w:r>
      <w:r w:rsidRPr="00A14C87">
        <w:rPr>
          <w:rFonts w:ascii="Times New Roman" w:hAnsi="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наименование исполнительно-распорядительного органа муниципального образования, должностных лиц МФЦ, работников организаций, предусмотренных </w:t>
      </w:r>
      <w:hyperlink r:id="rId59" w:history="1">
        <w:r w:rsidRPr="00A14C87">
          <w:rPr>
            <w:rFonts w:ascii="Times New Roman" w:hAnsi="Times New Roman"/>
            <w:sz w:val="24"/>
            <w:szCs w:val="24"/>
          </w:rPr>
          <w:t>частью 1.1 статьи 16</w:t>
        </w:r>
      </w:hyperlink>
      <w:r w:rsidRPr="00A14C87">
        <w:rPr>
          <w:rFonts w:ascii="Times New Roman" w:hAnsi="Times New Roman"/>
          <w:sz w:val="24"/>
          <w:szCs w:val="24"/>
        </w:rPr>
        <w:t xml:space="preserve"> Федерального закона № 210-ФЗ, в судебном порядке в соответствии с законодательством Российской Федерации.</w:t>
      </w:r>
    </w:p>
    <w:p w:rsidR="005B6D3B" w:rsidRPr="00A14C87" w:rsidRDefault="005B6D3B" w:rsidP="005B6D3B">
      <w:pPr>
        <w:pStyle w:val="a3"/>
        <w:rPr>
          <w:rFonts w:ascii="Times New Roman" w:hAnsi="Times New Roman"/>
          <w:sz w:val="24"/>
          <w:szCs w:val="24"/>
        </w:rPr>
      </w:pPr>
      <w:r>
        <w:rPr>
          <w:rFonts w:ascii="Times New Roman" w:hAnsi="Times New Roman"/>
          <w:sz w:val="24"/>
          <w:szCs w:val="24"/>
        </w:rPr>
        <w:t xml:space="preserve">        </w:t>
      </w:r>
      <w:r w:rsidRPr="00A14C87">
        <w:rPr>
          <w:rFonts w:ascii="Times New Roman" w:hAnsi="Times New Roman"/>
          <w:sz w:val="24"/>
          <w:szCs w:val="24"/>
        </w:rPr>
        <w:t xml:space="preserve"> 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B6D3B" w:rsidRDefault="005B6D3B" w:rsidP="005B6D3B">
      <w:pPr>
        <w:pStyle w:val="a3"/>
        <w:rPr>
          <w:rFonts w:ascii="Times New Roman" w:hAnsi="Times New Roman"/>
          <w:sz w:val="24"/>
          <w:szCs w:val="24"/>
        </w:rPr>
      </w:pPr>
      <w:r w:rsidRPr="00A14C87">
        <w:rPr>
          <w:rFonts w:ascii="Times New Roman" w:hAnsi="Times New Roman"/>
          <w:sz w:val="24"/>
          <w:szCs w:val="24"/>
        </w:rPr>
        <w:t xml:space="preserve"> 2. Настоящее постановление вступает в силу после его официального обнародования.</w:t>
      </w:r>
    </w:p>
    <w:p w:rsidR="005B6D3B" w:rsidRPr="00A14C87" w:rsidRDefault="005B6D3B" w:rsidP="005B6D3B">
      <w:pPr>
        <w:pStyle w:val="a3"/>
        <w:rPr>
          <w:rFonts w:ascii="Times New Roman" w:hAnsi="Times New Roman"/>
          <w:bCs/>
          <w:sz w:val="24"/>
          <w:szCs w:val="24"/>
        </w:rPr>
      </w:pPr>
    </w:p>
    <w:p w:rsidR="005B6D3B" w:rsidRDefault="005B6D3B" w:rsidP="005B6D3B">
      <w:pPr>
        <w:pStyle w:val="a3"/>
        <w:rPr>
          <w:rFonts w:ascii="Times New Roman" w:hAnsi="Times New Roman"/>
          <w:sz w:val="24"/>
          <w:szCs w:val="24"/>
        </w:rPr>
      </w:pPr>
      <w:r>
        <w:rPr>
          <w:rFonts w:ascii="Times New Roman" w:hAnsi="Times New Roman"/>
          <w:sz w:val="24"/>
          <w:szCs w:val="24"/>
        </w:rPr>
        <w:t>Врио Главы Верхнедобринского сельского поселения                                          Е.И.Франк</w:t>
      </w: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5B6D3B" w:rsidRDefault="005B6D3B" w:rsidP="005B6D3B">
      <w:pPr>
        <w:pStyle w:val="a3"/>
        <w:rPr>
          <w:rFonts w:ascii="Times New Roman" w:hAnsi="Times New Roman"/>
          <w:sz w:val="24"/>
          <w:szCs w:val="24"/>
        </w:rPr>
      </w:pPr>
    </w:p>
    <w:p w:rsidR="00460AA0" w:rsidRDefault="00460AA0"/>
    <w:sectPr w:rsidR="00460A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A0" w:rsidRDefault="00460AA0" w:rsidP="005B6D3B">
      <w:pPr>
        <w:spacing w:after="0" w:line="240" w:lineRule="auto"/>
      </w:pPr>
      <w:r>
        <w:separator/>
      </w:r>
    </w:p>
  </w:endnote>
  <w:endnote w:type="continuationSeparator" w:id="1">
    <w:p w:rsidR="00460AA0" w:rsidRDefault="00460AA0" w:rsidP="005B6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A0" w:rsidRDefault="00460AA0" w:rsidP="005B6D3B">
      <w:pPr>
        <w:spacing w:after="0" w:line="240" w:lineRule="auto"/>
      </w:pPr>
      <w:r>
        <w:separator/>
      </w:r>
    </w:p>
  </w:footnote>
  <w:footnote w:type="continuationSeparator" w:id="1">
    <w:p w:rsidR="00460AA0" w:rsidRDefault="00460AA0" w:rsidP="005B6D3B">
      <w:pPr>
        <w:spacing w:after="0" w:line="240" w:lineRule="auto"/>
      </w:pPr>
      <w:r>
        <w:continuationSeparator/>
      </w:r>
    </w:p>
  </w:footnote>
  <w:footnote w:id="2">
    <w:p w:rsidR="005B6D3B" w:rsidRDefault="005B6D3B" w:rsidP="005B6D3B">
      <w:pPr>
        <w:pStyle w:val="a6"/>
        <w:jc w:val="both"/>
        <w:rPr>
          <w:b/>
          <w:color w:val="FF0000"/>
          <w:sz w:val="28"/>
          <w:szCs w:val="28"/>
        </w:rPr>
      </w:pPr>
      <w:r w:rsidRPr="00517CAB">
        <w:rPr>
          <w:rStyle w:val="a5"/>
          <w:b/>
          <w:color w:val="FF0000"/>
          <w:sz w:val="28"/>
          <w:szCs w:val="28"/>
        </w:rPr>
        <w:footnoteRef/>
      </w:r>
      <w:r w:rsidRPr="008F0E20">
        <w:rPr>
          <w:color w:val="FF0000"/>
        </w:rPr>
        <w:t>Данный пункт и соответствующая ему административная процедура согласования</w:t>
      </w:r>
      <w:r w:rsidRPr="008F0E20">
        <w:rPr>
          <w:b/>
          <w:color w:val="FF0000"/>
        </w:rPr>
        <w:t xml:space="preserve"> </w:t>
      </w:r>
      <w:r w:rsidRPr="008F0E20">
        <w:rPr>
          <w:color w:val="FF0000"/>
        </w:rPr>
        <w:t xml:space="preserve">указывается в административном регламенте, утверждаемом органами местного самоуправления </w:t>
      </w:r>
      <w:r w:rsidRPr="008F0E20">
        <w:rPr>
          <w:color w:val="FF0000"/>
          <w:u w:val="single"/>
        </w:rPr>
        <w:t>муниципального района, городского округа или городского поселения</w:t>
      </w:r>
      <w:r w:rsidRPr="008F0E20">
        <w:rPr>
          <w:color w:val="FF0000"/>
        </w:rPr>
        <w:t>, уполномоченными на распоряжение земельными участками, государственная собственность на которые не разграничена.</w:t>
      </w:r>
    </w:p>
  </w:footnote>
  <w:footnote w:id="3">
    <w:p w:rsidR="005B6D3B" w:rsidRPr="00AF3890" w:rsidRDefault="005B6D3B" w:rsidP="005B6D3B">
      <w:pPr>
        <w:pStyle w:val="a6"/>
        <w:jc w:val="both"/>
        <w:rPr>
          <w:iCs/>
          <w:color w:val="FF0000"/>
        </w:rPr>
      </w:pPr>
      <w:r w:rsidRPr="00772364">
        <w:rPr>
          <w:rStyle w:val="a5"/>
          <w:b/>
          <w:color w:val="FF0000"/>
          <w:sz w:val="28"/>
          <w:szCs w:val="28"/>
        </w:rPr>
        <w:footnoteRef/>
      </w:r>
      <w:r w:rsidRPr="00AF3890">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w:t>
      </w:r>
      <w:r>
        <w:rPr>
          <w:iCs/>
          <w:color w:val="FF0000"/>
        </w:rPr>
        <w:t>ниципального образования и МФЦ.</w:t>
      </w:r>
    </w:p>
  </w:footnote>
  <w:footnote w:id="4">
    <w:p w:rsidR="005B6D3B" w:rsidRPr="004A3012" w:rsidRDefault="005B6D3B" w:rsidP="005B6D3B">
      <w:pPr>
        <w:pStyle w:val="a6"/>
        <w:jc w:val="both"/>
        <w:rPr>
          <w:color w:val="FF0000"/>
        </w:rPr>
      </w:pPr>
      <w:r w:rsidRPr="00772364">
        <w:rPr>
          <w:rStyle w:val="a5"/>
          <w:b/>
          <w:color w:val="FF0000"/>
          <w:sz w:val="28"/>
          <w:szCs w:val="28"/>
        </w:rPr>
        <w:footnoteRef/>
      </w:r>
      <w:r w:rsidRPr="004A3012">
        <w:rPr>
          <w:color w:val="FF0000"/>
        </w:rPr>
        <w:t xml:space="preserve">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 </w:t>
      </w:r>
    </w:p>
    <w:p w:rsidR="005B6D3B" w:rsidRDefault="005B6D3B" w:rsidP="005B6D3B">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5B6D3B"/>
    <w:rsid w:val="00460AA0"/>
    <w:rsid w:val="005B6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B6D3B"/>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rsid w:val="005B6D3B"/>
    <w:rPr>
      <w:rFonts w:ascii="Calibri" w:eastAsia="Calibri" w:hAnsi="Calibri" w:cs="Times New Roman"/>
      <w:lang w:eastAsia="en-US"/>
    </w:rPr>
  </w:style>
  <w:style w:type="character" w:styleId="a5">
    <w:name w:val="footnote reference"/>
    <w:unhideWhenUsed/>
    <w:rsid w:val="005B6D3B"/>
    <w:rPr>
      <w:vertAlign w:val="superscript"/>
    </w:rPr>
  </w:style>
  <w:style w:type="paragraph" w:styleId="a6">
    <w:name w:val="footnote text"/>
    <w:basedOn w:val="a"/>
    <w:link w:val="a7"/>
    <w:semiHidden/>
    <w:rsid w:val="005B6D3B"/>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semiHidden/>
    <w:rsid w:val="005B6D3B"/>
    <w:rPr>
      <w:rFonts w:ascii="Times New Roman" w:eastAsia="Calibri" w:hAnsi="Times New Roman" w:cs="Times New Roman"/>
      <w:sz w:val="20"/>
      <w:szCs w:val="20"/>
    </w:rPr>
  </w:style>
  <w:style w:type="character" w:styleId="a8">
    <w:name w:val="Hyperlink"/>
    <w:rsid w:val="005B6D3B"/>
    <w:rPr>
      <w:strike w:val="0"/>
      <w:dstrike w:val="0"/>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7AC5F439FE92163A8F014FFD42A56D581679465PFuFL" TargetMode="External"/><Relationship Id="rId26" Type="http://schemas.openxmlformats.org/officeDocument/2006/relationships/hyperlink" Target="consultantplus://offline/ref=76A038209484676489BE10DBBAA5C16B5D7B483B367DDD1C906327BB6BFFCA717B19483AE26DP5KBH"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0E885329CB9322F50FCF7361F164B624F6F007AC5F439FE92163A8F014FFD42A56D5816292P6u4L" TargetMode="External"/><Relationship Id="rId34" Type="http://schemas.openxmlformats.org/officeDocument/2006/relationships/hyperlink" Target="consultantplus://offline/ref=3EDECE97BF4BB806CFF89E7744FAC8B7FED539836A009FE982771A36AEEC99E2E255ECBA54F66DB43CECFF81D9BA9C3127FDA04BE6cBU4M"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2B41579ADA7722726A9FBAB0A32810685311FFCA5FB31566FE0374C76B94DAA1432E2CF1DC3B94F8b0P9M" TargetMode="External"/><Relationship Id="rId55"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DF6FCDA57B202026C6ADCA52D9D2D023E70D6E25341C09564CB55A5CEED5634E196F5B2D53FD448E5C47D03D4456v2F" TargetMode="External"/><Relationship Id="rId2" Type="http://schemas.openxmlformats.org/officeDocument/2006/relationships/settings" Target="settings.xml"/><Relationship Id="rId16" Type="http://schemas.openxmlformats.org/officeDocument/2006/relationships/hyperlink" Target="consultantplus://offline/ref=0E885329CB9322F50FCF7361F164B624F6F007AC5F439FE92163A8F014FFD42A56D5816292P6u5L" TargetMode="External"/><Relationship Id="rId20" Type="http://schemas.openxmlformats.org/officeDocument/2006/relationships/hyperlink" Target="consultantplus://offline/ref=0E885329CB9322F50FCF7361F164B624F6F007AC5F439FE92163A8F014FFD42A56D5816292P6u5L" TargetMode="External"/><Relationship Id="rId29" Type="http://schemas.openxmlformats.org/officeDocument/2006/relationships/hyperlink" Target="consultantplus://offline/ref=24D2B078B1941B6A3B799B3CCD0BCEC27FDE01B5EB9441495CF988BEC7AE6C54D0F34E138150F39Fs0b6H" TargetMode="External"/><Relationship Id="rId41" Type="http://schemas.openxmlformats.org/officeDocument/2006/relationships/hyperlink" Target="consultantplus://offline/ref=872CE06093E7012314A68028A56DBFE51DA9BBD3F25796245F05D10BD10B5D1B8388DBD7E3750F8AV6g6M" TargetMode="External"/><Relationship Id="rId54"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styles" Target="styles.xml"/><Relationship Id="rId6" Type="http://schemas.openxmlformats.org/officeDocument/2006/relationships/hyperlink" Target="consultantplus://offline/ref=AA1D20AE5379D3A2ADF0EB01E093240E2FACFE4ED309C582BD94B8456C75667DF259B849B6CFE29952936CA26A1D8FF5C2DCFF6BB83AFC55s1M1G" TargetMode="External"/><Relationship Id="rId11" Type="http://schemas.openxmlformats.org/officeDocument/2006/relationships/hyperlink" Target="http://www.volgograd.ru)" TargetMode="External"/><Relationship Id="rId24" Type="http://schemas.openxmlformats.org/officeDocument/2006/relationships/hyperlink" Target="consultantplus://offline/ref=0E885329CB9322F50FCF7361F164B624F6F007AC5F439FE92163A8F014FFD42A56D581679465PFuFL" TargetMode="External"/><Relationship Id="rId32" Type="http://schemas.openxmlformats.org/officeDocument/2006/relationships/hyperlink" Target="\C:\Users\Doronin.A\Desktop\consultantplus://offline/ref=3EDECE97BF4BB806CFF89E7744FAC8B7FED539836A009FE982771A36AEEC99E2E255ECBA54F66DB43CECFF81D9BA9C3127FDA04BE6cBU4M"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3691B19B093305F3804EB7C77359B581E8A7989BBH8U6O"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endnotes" Target="endnotes.xml"/><Relationship Id="rId15" Type="http://schemas.openxmlformats.org/officeDocument/2006/relationships/hyperlink" Target="consultantplus://offline/ref=0E885329CB9322F50FCF7361F164B624F6F007AC5F439FE92163A8F014FFD42A56D5816292P6u4L" TargetMode="External"/><Relationship Id="rId23" Type="http://schemas.openxmlformats.org/officeDocument/2006/relationships/hyperlink" Target="consultantplus://offline/ref=0E885329CB9322F50FCF7361F164B624F6F007AC5F439FE92163A8F014FFD42A56D581679465PFuFL" TargetMode="External"/><Relationship Id="rId28" Type="http://schemas.openxmlformats.org/officeDocument/2006/relationships/hyperlink" Target="consultantplus://offline/ref=FB14C04790DDB82C2CE4576580C38FA9CCD0CA43202751F71D44B50CB0D21C2586C3734F7E2D2E3C7FFBB989542827BE00726B407573fCn1H"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9215AC8A1E463DFF740A80FB31FBF0B2612AA2B4E714CBC50206CADC0DD46A6F507464BF337222E6f1NCM"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theme" Target="theme/theme1.xml"/><Relationship Id="rId10" Type="http://schemas.openxmlformats.org/officeDocument/2006/relationships/hyperlink" Target="http://www.volganet.ru)" TargetMode="External"/><Relationship Id="rId19" Type="http://schemas.openxmlformats.org/officeDocument/2006/relationships/hyperlink" Target="consultantplus://offline/ref=0E885329CB9322F50FCF7361F164B624F6F007AC5F439FE92163A8F014FFD42A56D5816292P6u4L" TargetMode="External"/><Relationship Id="rId31"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0DD3F52011E807A2BF22D95A60DC2557D9EF27B5C29923121822777D5776179B9F8B0D90601B11E1C67F5E6441BF6F77349B5B1E95H7U3O"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69F194F8E8B8BA4DD1A1273DDA99ABED8BFEE7EA35F2B6EE28F3BED92DBAADC58CDEBF6B916064C388C4EAB32356E026CD1D230CBA6r645E" TargetMode="External"/><Relationship Id="rId14" Type="http://schemas.openxmlformats.org/officeDocument/2006/relationships/hyperlink" Target="consultantplus://offline/ref=0E885329CB9322F50FCF7361F164B624F6F007AC5F439FE92163A8F014FFD42A56D5816292P6u5L" TargetMode="External"/><Relationship Id="rId22" Type="http://schemas.openxmlformats.org/officeDocument/2006/relationships/hyperlink" Target="consultantplus://offline/ref=0E885329CB9322F50FCF7361F164B624F6F007AC5F439FE92163A8F014FFD42A56D5816292P6u5L" TargetMode="External"/><Relationship Id="rId27" Type="http://schemas.openxmlformats.org/officeDocument/2006/relationships/hyperlink" Target="consultantplus://offline/ref=4473F3770A54EB10285274412343F617B9A79FE8437B52F5184DFF74E254772A104F3F50F6X6P4H" TargetMode="External"/><Relationship Id="rId30" Type="http://schemas.openxmlformats.org/officeDocument/2006/relationships/hyperlink" Target="consultantplus://offline/ref=24D2B078B1941B6A3B799B3CCD0BCEC27FDE01B5EB9441495CF988BEC7AE6C54D0F34E138150F198s0b8H"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F67E2581701D00929E4F46049104D6C3043F019207BFC64419F7EC3EB820C64B945127D662AA87CHAAEM" TargetMode="External"/><Relationship Id="rId56"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consultantplus://offline/ref=773CDBCE7718BF7C6958EF3174D089A871E2373CD2F78195FF9400C074JBR9N" TargetMode="External"/><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webSettings" Target="webSettings.xml"/><Relationship Id="rId12" Type="http://schemas.openxmlformats.org/officeDocument/2006/relationships/hyperlink" Target="consultantplus://offline/ref=1CAB5E3F88D5B907E23C0DE4A1178A52DCFD02B4261560E73B0A15A757DA4D3BB85CCCBC2CE8vAa4K" TargetMode="External"/><Relationship Id="rId17" Type="http://schemas.openxmlformats.org/officeDocument/2006/relationships/hyperlink" Target="consultantplus://offline/ref=0E885329CB9322F50FCF7361F164B624F6F007AC5F439FE92163A8F014FFD42A56D581679465PFuFL" TargetMode="External"/><Relationship Id="rId25" Type="http://schemas.openxmlformats.org/officeDocument/2006/relationships/hyperlink" Target="consultantplus://offline/ref=76A038209484676489BE10DBBAA5C16B5D7B483A3B72DD1C906327BB6BFFCA717B194839E56DP5K6H" TargetMode="External"/><Relationship Id="rId33" Type="http://schemas.openxmlformats.org/officeDocument/2006/relationships/hyperlink" Target="\C:\Users\Doronin.A\Desktop\consultantplus://offline/ref=3EDECE97BF4BB806CFF89E7744FAC8B7FED539836A009FE982771A36AEEC99E2E255ECBA54F66DB43CECFF81D9BA9C3127FDA04BE6cBU4M"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8444</Words>
  <Characters>48133</Characters>
  <Application>Microsoft Office Word</Application>
  <DocSecurity>0</DocSecurity>
  <Lines>401</Lines>
  <Paragraphs>112</Paragraphs>
  <ScaleCrop>false</ScaleCrop>
  <Company/>
  <LinksUpToDate>false</LinksUpToDate>
  <CharactersWithSpaces>56465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2</cp:revision>
  <dcterms:created xsi:type="dcterms:W3CDTF">2020-05-06T04:45:00Z</dcterms:created>
  <dcterms:modified xsi:type="dcterms:W3CDTF">2020-05-06T04:45:00Z</dcterms:modified>
</cp:coreProperties>
</file>